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CBE" w14:textId="36E09517" w:rsidR="00AD1064" w:rsidRPr="00AD1064" w:rsidRDefault="00AD1064" w:rsidP="00AD1064">
      <w:pPr>
        <w:tabs>
          <w:tab w:val="center" w:pos="4536"/>
          <w:tab w:val="right" w:pos="7938"/>
          <w:tab w:val="right" w:pos="9639"/>
        </w:tabs>
        <w:ind w:right="2"/>
        <w:rPr>
          <w:rFonts w:ascii="Arial" w:eastAsia="Batang" w:hAnsi="Arial" w:cs="Arial"/>
          <w:b/>
          <w:bCs/>
          <w:szCs w:val="22"/>
          <w:lang w:eastAsia="en-US"/>
        </w:rPr>
      </w:pPr>
      <w:bookmarkStart w:id="0" w:name="_Hlk145670493"/>
      <w:r w:rsidRPr="00AD1064">
        <w:rPr>
          <w:rFonts w:ascii="Arial" w:eastAsia="Batang" w:hAnsi="Arial" w:cs="Arial"/>
          <w:b/>
          <w:bCs/>
          <w:szCs w:val="22"/>
          <w:lang w:eastAsia="en-US"/>
        </w:rPr>
        <w:t>3GPP TSG RAN WG1 #114bis</w:t>
      </w:r>
      <w:r w:rsidRPr="00AD1064">
        <w:rPr>
          <w:rFonts w:ascii="Arial" w:eastAsia="Batang" w:hAnsi="Arial" w:cs="Arial"/>
          <w:b/>
          <w:bCs/>
          <w:szCs w:val="22"/>
          <w:lang w:eastAsia="en-US"/>
        </w:rPr>
        <w:tab/>
      </w:r>
      <w:r w:rsidRPr="00AD1064">
        <w:rPr>
          <w:rFonts w:ascii="Arial" w:eastAsia="Batang" w:hAnsi="Arial" w:cs="Arial"/>
          <w:b/>
          <w:bCs/>
          <w:szCs w:val="22"/>
          <w:lang w:eastAsia="en-US"/>
        </w:rPr>
        <w:tab/>
        <w:t>R1-23</w:t>
      </w:r>
      <w:r w:rsidR="00A955FA">
        <w:rPr>
          <w:rFonts w:ascii="Arial" w:eastAsia="Batang" w:hAnsi="Arial" w:cs="Arial"/>
          <w:b/>
          <w:bCs/>
          <w:szCs w:val="22"/>
          <w:lang w:eastAsia="en-US"/>
        </w:rPr>
        <w:t>09261</w:t>
      </w:r>
    </w:p>
    <w:p w14:paraId="3F3E1CC5" w14:textId="77777777" w:rsidR="00AD1064" w:rsidRPr="00AD1064" w:rsidRDefault="00AD1064" w:rsidP="00AD1064">
      <w:pPr>
        <w:tabs>
          <w:tab w:val="center" w:pos="4536"/>
          <w:tab w:val="right" w:pos="9072"/>
        </w:tabs>
        <w:rPr>
          <w:rFonts w:ascii="Arial" w:eastAsia="MS Mincho" w:hAnsi="Arial" w:cs="Arial"/>
          <w:b/>
          <w:bCs/>
          <w:szCs w:val="22"/>
          <w:lang w:eastAsia="ja-JP"/>
        </w:rPr>
      </w:pPr>
      <w:r w:rsidRPr="00AD1064">
        <w:rPr>
          <w:rFonts w:ascii="Arial" w:eastAsia="MS Mincho" w:hAnsi="Arial" w:cs="Arial"/>
          <w:b/>
          <w:bCs/>
          <w:szCs w:val="22"/>
          <w:lang w:eastAsia="ja-JP"/>
        </w:rPr>
        <w:t>Xiamen, China, October 9</w:t>
      </w:r>
      <w:r w:rsidRPr="00AD1064">
        <w:rPr>
          <w:rFonts w:ascii="Malgun Gothic" w:eastAsia="Malgun Gothic" w:hAnsi="Malgun Gothic" w:cs="Malgun Gothic" w:hint="eastAsia"/>
          <w:b/>
          <w:bCs/>
          <w:szCs w:val="22"/>
          <w:vertAlign w:val="superscript"/>
          <w:lang w:eastAsia="ko-KR"/>
        </w:rPr>
        <w:t>th</w:t>
      </w:r>
      <w:r w:rsidRPr="00AD1064">
        <w:rPr>
          <w:rFonts w:ascii="Arial" w:eastAsia="MS Mincho" w:hAnsi="Arial" w:cs="Arial"/>
          <w:b/>
          <w:bCs/>
          <w:szCs w:val="22"/>
          <w:lang w:eastAsia="ja-JP"/>
        </w:rPr>
        <w:t xml:space="preserve"> </w:t>
      </w:r>
      <w:r w:rsidRPr="00AD1064">
        <w:rPr>
          <w:rFonts w:ascii="Arial" w:eastAsia="Batang" w:hAnsi="Arial" w:cs="Arial"/>
          <w:b/>
          <w:bCs/>
          <w:szCs w:val="22"/>
          <w:lang w:eastAsia="en-US"/>
        </w:rPr>
        <w:t xml:space="preserve">– </w:t>
      </w:r>
      <w:r w:rsidRPr="00AD1064">
        <w:rPr>
          <w:rFonts w:ascii="Arial" w:eastAsia="Batang" w:hAnsi="Arial" w:cs="Arial" w:hint="eastAsia"/>
          <w:b/>
          <w:bCs/>
          <w:szCs w:val="22"/>
          <w:lang w:eastAsia="en-US"/>
        </w:rPr>
        <w:t>October</w:t>
      </w:r>
      <w:r w:rsidRPr="00AD1064">
        <w:rPr>
          <w:rFonts w:ascii="Arial" w:eastAsia="MS Mincho" w:hAnsi="Arial" w:cs="Arial"/>
          <w:b/>
          <w:bCs/>
          <w:szCs w:val="22"/>
          <w:lang w:eastAsia="ja-JP"/>
        </w:rPr>
        <w:t xml:space="preserve"> 13</w:t>
      </w:r>
      <w:r w:rsidRPr="00AD1064">
        <w:rPr>
          <w:rFonts w:ascii="Arial" w:eastAsia="MS Mincho" w:hAnsi="Arial" w:cs="Arial"/>
          <w:b/>
          <w:bCs/>
          <w:szCs w:val="22"/>
          <w:vertAlign w:val="superscript"/>
          <w:lang w:eastAsia="ja-JP"/>
        </w:rPr>
        <w:t>th</w:t>
      </w:r>
      <w:r w:rsidRPr="00AD1064">
        <w:rPr>
          <w:rFonts w:ascii="Arial" w:eastAsia="MS Mincho" w:hAnsi="Arial" w:cs="Arial"/>
          <w:b/>
          <w:bCs/>
          <w:szCs w:val="22"/>
          <w:lang w:eastAsia="ja-JP"/>
        </w:rPr>
        <w:t>, 2023</w:t>
      </w:r>
    </w:p>
    <w:bookmarkEnd w:id="0"/>
    <w:p w14:paraId="4CE290CD" w14:textId="77777777" w:rsidR="00557396" w:rsidRPr="00A650C6" w:rsidRDefault="00557396" w:rsidP="00557396">
      <w:pPr>
        <w:tabs>
          <w:tab w:val="center" w:pos="4536"/>
          <w:tab w:val="right" w:pos="9072"/>
        </w:tabs>
        <w:rPr>
          <w:rFonts w:ascii="Arial" w:eastAsia="MS Mincho" w:hAnsi="Arial" w:cs="Arial"/>
          <w:b/>
          <w:bCs/>
          <w:lang w:val="en-GB" w:eastAsia="ja-JP"/>
        </w:rPr>
      </w:pPr>
    </w:p>
    <w:p w14:paraId="2AD9DD25" w14:textId="47EFE0C8"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6722B">
        <w:rPr>
          <w:sz w:val="22"/>
          <w:szCs w:val="22"/>
        </w:rPr>
        <w:t>8</w:t>
      </w:r>
      <w:r>
        <w:rPr>
          <w:sz w:val="22"/>
          <w:szCs w:val="22"/>
        </w:rPr>
        <w:t>.</w:t>
      </w:r>
      <w:r w:rsidR="0096722B">
        <w:rPr>
          <w:sz w:val="22"/>
          <w:szCs w:val="22"/>
        </w:rPr>
        <w:t>5</w:t>
      </w:r>
      <w:r w:rsidR="002055B7">
        <w:rPr>
          <w:sz w:val="22"/>
          <w:szCs w:val="22"/>
        </w:rPr>
        <w:t>.1</w:t>
      </w:r>
    </w:p>
    <w:p w14:paraId="030591A9"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07B1C33C" w14:textId="77777777"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aving in Spatial and Power Domain</w:t>
      </w:r>
    </w:p>
    <w:p w14:paraId="499B892D"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6EEA4C8A" w14:textId="77777777" w:rsidR="00557396" w:rsidRPr="00634AF5" w:rsidRDefault="00557396" w:rsidP="00557396">
      <w:pPr>
        <w:pStyle w:val="Heading1"/>
      </w:pPr>
      <w:r w:rsidRPr="00315C6E">
        <w:t>Introduction</w:t>
      </w:r>
    </w:p>
    <w:p w14:paraId="2D874CCF" w14:textId="77777777"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84433E">
        <w:rPr>
          <w:lang w:val="en-US"/>
        </w:rPr>
        <w:t>RAN1 #11</w:t>
      </w:r>
      <w:r w:rsidR="00AD1064">
        <w:rPr>
          <w:lang w:val="en-US"/>
        </w:rPr>
        <w:t>4</w:t>
      </w:r>
      <w:r>
        <w:rPr>
          <w:lang w:val="en-US"/>
        </w:rPr>
        <w:t xml:space="preserve">, the following </w:t>
      </w:r>
      <w:r w:rsidR="0084433E">
        <w:rPr>
          <w:lang w:val="en-US" w:eastAsia="zh-CN"/>
        </w:rPr>
        <w:t>agreement on NES in spatial and power domain was achieved.</w:t>
      </w:r>
    </w:p>
    <w:tbl>
      <w:tblPr>
        <w:tblStyle w:val="TableGrid"/>
        <w:tblW w:w="0" w:type="auto"/>
        <w:tblLook w:val="04A0" w:firstRow="1" w:lastRow="0" w:firstColumn="1" w:lastColumn="0" w:noHBand="0" w:noVBand="1"/>
      </w:tblPr>
      <w:tblGrid>
        <w:gridCol w:w="9010"/>
      </w:tblGrid>
      <w:tr w:rsidR="00557396" w:rsidRPr="007D5B25" w14:paraId="25453EDF" w14:textId="77777777" w:rsidTr="00557396">
        <w:tc>
          <w:tcPr>
            <w:tcW w:w="9010" w:type="dxa"/>
          </w:tcPr>
          <w:p w14:paraId="3A9A72A6" w14:textId="77777777" w:rsidR="00AD1064" w:rsidRPr="00E2360C" w:rsidRDefault="00AD1064" w:rsidP="00AD1064">
            <w:pPr>
              <w:rPr>
                <w:b/>
                <w:bCs/>
                <w:sz w:val="20"/>
                <w:szCs w:val="20"/>
                <w:lang w:eastAsia="x-none"/>
              </w:rPr>
            </w:pPr>
            <w:r w:rsidRPr="00E2360C">
              <w:rPr>
                <w:b/>
                <w:bCs/>
                <w:sz w:val="20"/>
                <w:szCs w:val="20"/>
                <w:lang w:eastAsia="x-none"/>
              </w:rPr>
              <w:t>Conclusion</w:t>
            </w:r>
          </w:p>
          <w:p w14:paraId="522D0ECA" w14:textId="77777777" w:rsidR="00AD1064" w:rsidRPr="00E2360C" w:rsidRDefault="00AD1064" w:rsidP="00AD1064">
            <w:pPr>
              <w:numPr>
                <w:ilvl w:val="0"/>
                <w:numId w:val="57"/>
              </w:numPr>
              <w:rPr>
                <w:sz w:val="20"/>
                <w:szCs w:val="20"/>
              </w:rPr>
            </w:pPr>
            <w:r w:rsidRPr="00E2360C">
              <w:rPr>
                <w:sz w:val="20"/>
                <w:szCs w:val="20"/>
              </w:rPr>
              <w:t xml:space="preserve">No further work on BM enhancements for R18 NES. </w:t>
            </w:r>
          </w:p>
          <w:p w14:paraId="259D35F9" w14:textId="77777777" w:rsidR="00AD1064" w:rsidRPr="00E2360C" w:rsidRDefault="00AD1064" w:rsidP="00AD1064">
            <w:pPr>
              <w:numPr>
                <w:ilvl w:val="0"/>
                <w:numId w:val="57"/>
              </w:numPr>
              <w:rPr>
                <w:sz w:val="20"/>
                <w:szCs w:val="20"/>
              </w:rPr>
            </w:pPr>
            <w:r w:rsidRPr="00E2360C">
              <w:rPr>
                <w:sz w:val="20"/>
                <w:szCs w:val="20"/>
              </w:rPr>
              <w:t xml:space="preserve">No further work on TCI configuration enhancement for R18 NES. </w:t>
            </w:r>
          </w:p>
          <w:p w14:paraId="1B2C5C17" w14:textId="77777777" w:rsidR="00AD1064" w:rsidRPr="00E2360C" w:rsidRDefault="00AD1064" w:rsidP="00AD1064">
            <w:pPr>
              <w:rPr>
                <w:sz w:val="20"/>
                <w:szCs w:val="20"/>
              </w:rPr>
            </w:pPr>
          </w:p>
          <w:p w14:paraId="0FD58E8A" w14:textId="77777777" w:rsidR="00AD1064" w:rsidRPr="00E2360C" w:rsidRDefault="00AD1064" w:rsidP="00AD1064">
            <w:pPr>
              <w:rPr>
                <w:b/>
                <w:bCs/>
                <w:sz w:val="20"/>
                <w:szCs w:val="20"/>
              </w:rPr>
            </w:pPr>
            <w:r w:rsidRPr="00E2360C">
              <w:rPr>
                <w:b/>
                <w:bCs/>
                <w:sz w:val="20"/>
                <w:szCs w:val="20"/>
              </w:rPr>
              <w:t>Conclusion</w:t>
            </w:r>
          </w:p>
          <w:p w14:paraId="0EC9EFBF" w14:textId="77777777" w:rsidR="00AD1064" w:rsidRPr="00E2360C" w:rsidRDefault="00AD1064" w:rsidP="00AD1064">
            <w:pPr>
              <w:numPr>
                <w:ilvl w:val="0"/>
                <w:numId w:val="57"/>
              </w:numPr>
              <w:rPr>
                <w:sz w:val="20"/>
                <w:szCs w:val="20"/>
              </w:rPr>
            </w:pPr>
            <w:r w:rsidRPr="00E2360C">
              <w:rPr>
                <w:sz w:val="20"/>
                <w:szCs w:val="20"/>
              </w:rPr>
              <w:t>No further enhancements for PMI reduction in R18 NES.</w:t>
            </w:r>
          </w:p>
          <w:p w14:paraId="73FF1AEC" w14:textId="77777777" w:rsidR="00AD1064" w:rsidRPr="00E2360C" w:rsidRDefault="00AD1064" w:rsidP="00AD1064">
            <w:pPr>
              <w:numPr>
                <w:ilvl w:val="0"/>
                <w:numId w:val="57"/>
              </w:numPr>
              <w:rPr>
                <w:sz w:val="20"/>
                <w:szCs w:val="20"/>
              </w:rPr>
            </w:pPr>
            <w:r w:rsidRPr="00E2360C">
              <w:rPr>
                <w:sz w:val="20"/>
                <w:szCs w:val="20"/>
              </w:rPr>
              <w:t xml:space="preserve">No further enhancements for RI reduction in R18 NES. </w:t>
            </w:r>
          </w:p>
          <w:p w14:paraId="1CB8B3D7" w14:textId="77777777" w:rsidR="00AD1064" w:rsidRPr="00E2360C" w:rsidRDefault="00AD1064" w:rsidP="00AD1064">
            <w:pPr>
              <w:numPr>
                <w:ilvl w:val="0"/>
                <w:numId w:val="57"/>
              </w:numPr>
              <w:rPr>
                <w:sz w:val="20"/>
                <w:szCs w:val="20"/>
              </w:rPr>
            </w:pPr>
            <w:r w:rsidRPr="00E2360C">
              <w:rPr>
                <w:sz w:val="20"/>
                <w:szCs w:val="20"/>
              </w:rPr>
              <w:t xml:space="preserve">No support of UE reporting PDSCH power reduction tolerance in R18 NES. </w:t>
            </w:r>
          </w:p>
          <w:p w14:paraId="74D80C5B" w14:textId="77777777" w:rsidR="00AD1064" w:rsidRPr="00E2360C" w:rsidRDefault="00AD1064" w:rsidP="00AD1064">
            <w:pPr>
              <w:rPr>
                <w:sz w:val="20"/>
                <w:szCs w:val="20"/>
                <w:lang w:eastAsia="x-none"/>
              </w:rPr>
            </w:pPr>
          </w:p>
          <w:p w14:paraId="1F5EE351" w14:textId="77777777" w:rsidR="00AD1064" w:rsidRPr="00E2360C" w:rsidRDefault="00AD1064" w:rsidP="00AD1064">
            <w:pPr>
              <w:rPr>
                <w:b/>
                <w:bCs/>
                <w:sz w:val="20"/>
                <w:szCs w:val="20"/>
                <w:highlight w:val="green"/>
                <w:lang w:eastAsia="x-none"/>
              </w:rPr>
            </w:pPr>
            <w:r w:rsidRPr="00E2360C">
              <w:rPr>
                <w:b/>
                <w:bCs/>
                <w:sz w:val="20"/>
                <w:szCs w:val="20"/>
                <w:highlight w:val="green"/>
                <w:lang w:eastAsia="x-none"/>
              </w:rPr>
              <w:t>Agreement</w:t>
            </w:r>
          </w:p>
          <w:p w14:paraId="16434F41" w14:textId="77777777" w:rsidR="00AD1064" w:rsidRPr="00E2360C" w:rsidRDefault="00AD1064" w:rsidP="00AD1064">
            <w:pPr>
              <w:rPr>
                <w:snapToGrid w:val="0"/>
                <w:sz w:val="20"/>
                <w:szCs w:val="20"/>
              </w:rPr>
            </w:pPr>
            <w:r w:rsidRPr="00E2360C">
              <w:rPr>
                <w:sz w:val="20"/>
                <w:szCs w:val="20"/>
              </w:rPr>
              <w:t>For SD</w:t>
            </w:r>
            <w:r w:rsidRPr="00E2360C">
              <w:rPr>
                <w:snapToGrid w:val="0"/>
                <w:sz w:val="20"/>
                <w:szCs w:val="20"/>
              </w:rPr>
              <w:t xml:space="preserve"> and/or PD adaptation without UE complexity reduction, CPU counting of A/SP-CSI reporting is based on </w:t>
            </w:r>
            <w:r w:rsidRPr="00E2360C">
              <w:rPr>
                <w:snapToGrid w:val="0"/>
                <w:sz w:val="20"/>
                <w:szCs w:val="20"/>
              </w:rPr>
              <w:fldChar w:fldCharType="begin"/>
            </w:r>
            <w:r w:rsidRPr="00E2360C">
              <w:rPr>
                <w:snapToGrid w:val="0"/>
                <w:sz w:val="20"/>
                <w:szCs w:val="20"/>
              </w:rPr>
              <w:instrText xml:space="preserve"> QUOTE </w:instrText>
            </w:r>
            <w:r w:rsidR="000858D5">
              <w:rPr>
                <w:noProof/>
                <w:position w:val="-5"/>
                <w:sz w:val="20"/>
                <w:szCs w:val="20"/>
              </w:rPr>
              <w:pict w14:anchorId="14C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 style="width:64.9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390F&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A488D&quot;/&gt;&lt;wsp:rsid wsp:val=&quot;000A648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6520&quot;/&gt;&lt;wsp:rsid wsp:val=&quot;00193054&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264C&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1E20&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4D40&quot;/&gt;&lt;wsp:rsid wsp:val=&quot;002D5218&quot;/&gt;&lt;wsp:rsid wsp:val=&quot;002E1DF6&quot;/&gt;&lt;wsp:rsid wsp:val=&quot;002E2A5B&quot;/&gt;&lt;wsp:rsid wsp:val=&quot;002E3497&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6A3&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1CF2&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958AA&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02771&quot;/&gt;&lt;wsp:rsid wsp:val=&quot;00510090&quot;/&gt;&lt;wsp:rsid wsp:val=&quot;005104F5&quot;/&gt;&lt;wsp:rsid wsp:val=&quot;00514701&quot;/&gt;&lt;wsp:rsid wsp:val=&quot;00516B1D&quot;/&gt;&lt;wsp:rsid wsp:val=&quot;00517550&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5F2CA6&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26B2D&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E6EBD&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7DA3&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97ED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472D8&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3B5F&quot;/&gt;&lt;wsp:rsid wsp:val=&quot;00FA522A&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6390F&quot; wsp:rsidRDefault=&quot;0006390F&quot; wsp:rsidP=&quot;0006390F&quot;&gt;&lt;m:oMathPara&gt;&lt;m:oMath&gt;&lt;m:sSub&gt;&lt;m:sSubPr&gt;&lt;m:ctrlPr&gt;&lt;w:rPr&gt;&lt;w:rFonts w:ascii=&quot;Cambria Math&quot; w:h-ansi=&quot;Cambria Math&quot;/&gt;&lt;wx:font wx:val=&quot;Cambria Math&quot;/&gt;&lt;w:snapToGrid w:val=&quot;off&quot;/&gt;&lt;w:lang w:fareast=&quot;ZH-CN&quot;/&gt;&lt;/w:rPr&gt;&lt;/m:ctrlPr&gt;&lt;/m:sSubPr&gt;&lt;m:e&gt;&lt;m:r&gt;&lt;w:rPr&gt;&lt;w:rFonts w:ascii=&quot;Cambria Math&quot; w:h-ansi=&quot;Cambria Math&quot;/&gt;&lt;wx:font wx:val=&quot;Cambria Math&quot;/&gt;&lt;w:i/&gt;&lt;w:snapToGrid w:val=&quot;off&quot;/&gt;&lt;w:lang w:fareast=&quot;ZH-CN&quot;/&gt;&lt;/w:rPr&gt;&lt;m:t&gt;O&lt;/m:t&gt;&lt;/m:r&gt;&lt;/m:e&gt;&lt;m:sub&gt;&lt;m:r&gt;&lt;w:rPr&gt;&lt;w:rFonts w:ascii=&quot;Cambria Math&quot; w:h-ansi=&quot;Cambria Math&quot;/&gt;&lt;wx:font wx:val=&quot;Cambria Math&quot;/&gt;&lt;w:i/&gt;&lt;w:snapToGrid w:val=&quot;off&quot;/&gt;&lt;w:lang w:fareast=&quot;ZH-CN&quot;/&gt;&lt;/w:rPr&gt;&lt;m:t&gt;CPU&lt;/m:t&gt;&lt;/m:r&gt;&lt;/m:sub&gt;&lt;/m:sSub&gt;&lt;m:r&gt;&lt;m:rPr&gt;&lt;m:sty m:val=&quot;p&quot;/&gt;&lt;/m:rPr&gt;&lt;w:rPr&gt;&lt;w:rFonts w:ascii=&quot;Cambria Math&quot; w:h-ansi=&quot;Cambria Math&quot;/&gt;&lt;wx:font wx:val=&quot;Cambria Math&quot;/&gt;&lt;w:snapToGrid w:val=&quot;off&quot;/&gt;&lt;w:lang w:fareast=&quot;ZH-CN&quot;/&gt;&lt;/w:rPr&gt;&lt;m:t&gt;=&lt;/m:t&gt;&lt;/m:r&gt;&lt;m:nary&gt;&lt;m:naryPr&gt;&lt;m:chr m:val=&quot;‚àë&quot;/&gt;&lt;m:limLoc m:val=&quot;undOvr&quot;/&gt;&lt;m:ctrlPr&gt;&lt;w:rPr&gt;&lt;w:rFonts w:ascii=&quot;Cambria Math&quot; w:h-ansi=&quot;Cambria Math&quot;/&gt;&lt;wx:font wx:val=&quot;Cambria Math&quot;/&gt;&lt;w:snapToGrid w:val=&quot;off&quot;/&gt;&lt;w:lang w:fareast=&quot;ZH-CN&quot;/&gt;&lt;/w:rPr&gt;&lt;/m:ctrlPr&gt;&lt;/m:naryPr&gt;&lt;m:sub&gt;&lt;m:r&gt;&lt;w:rPr&gt;&lt;w:rFonts w:ascii=&quot;Cambria Math&quot; w:h-ansi=&quot;Cambria Math&quot;/&gt;&lt;wx:font wx:val=&quot;Cambria Math&quot;/&gt;&lt;w:i/&gt;&lt;w:snapToGrid w:val=&quot;off&quot;/&gt;&lt;w:lang w:fareast=&quot;ZH-CN&quot;/&gt;&lt;/w:rPr&gt;&lt;m:t&gt;i&lt;/m:t&gt;&lt;/m:r&gt;&lt;m:r&gt;&lt;m:rPr&gt;&lt;m:sty m:val=&quot;p&quot;/&gt;&lt;/m:rPr&gt;&lt;w:rPr&gt;&lt;w:rFonts w:ascii=&quot;Cambria Math&quot; w:h-ansi=&quot;Cambria Math&quot;/&gt;&lt;wx:font wx:val=&quot;Cambria Math&quot;/&gt;&lt;w:snapToGrid w:val=&quot;off&quot;/&gt;&lt;w:lang w:fareast=&quot;ZH-CN&quot;/&gt;&lt;/w:rPr&gt;&lt;m:t&gt;=1&lt;/m:t&gt;&lt;/m:r&gt;&lt;/m:sub&gt;&lt;m:sup&gt;&lt;m:r&gt;&lt;w:rPr&gt;&lt;w:rFonts w:ascii=&quot;Cambria Math&quot; w:h-ansi=&quot;Cambria Math&quot;/&gt;&lt;wx:font wx:val=&quot;Cambria Math&quot;/&gt;&lt;w:i/&gt;&lt;w:snapToGrid w:val=&quot;off&quot;/&gt;&lt;w:lang w:fareast=&quot;ZH-CN&quot;/&gt;&lt;/w:rPr&gt;&lt;m:t&gt;N&lt;/m:t&gt;&lt;/m:r&gt;&lt;/m:sup&gt;&lt;m:e&gt;&lt;m:sSubSup&gt;&lt;m:sSubSupPr&gt;&lt;m:ctrlPr&gt;&lt;w:rPr&gt;&lt;w:rFonts w:ascii=&quot;Cambria Math&quot; w:h-ansi=&quot;Cambria Math&quot;/&gt;&lt;wx:font wx:val=&quot;Cambria Math&quot;/&gt;&lt;w:snapToGrid w:val=&quot;off&quot;/&gt;&lt;w:lang w:fareast=&quot;ZH-CN&quot;/&gt;&lt;/w:rPr&gt;&lt;/m:ctrlPr&gt;&lt;/m:sSubSupPr&gt;&lt;m:e&gt;&lt;m:r&gt;&lt;w:rPr&gt;&lt;w:rFonts w:ascii=&quot;Cambria Math&quot; w:h-ansi=&quot;Cambria Math&quot;/&gt;&lt;wx:font wx:val=&quot;Cambria Math&quot;/&gt;&lt;w:i/&gt;&lt;w:snapToGrid w:val=&quot;off&quot;/&gt;&lt;w:lang w:fareast=&quot;ZH-CN&quot;/&gt;&lt;/w:rPr&gt;&lt;m:t&gt;K&lt;/m:t&gt;&lt;/m:r&gt;&lt;/m:e&gt;&lt;m:sub&gt;&lt;m:r&gt;&lt;w:rPr&gt;&lt;w:rFonts w:ascii=&quot;Cambria Math&quot; w:h-ansi=&quot;Cambria Math&quot;/&gt;&lt;wx:font wx:val=&quot;Cambria Math&quot;/&gt;&lt;w:i/&gt;&lt;w:snapToGrid w:val=&quot;off&quot;/&gt;&lt;w:lang w:fareast=&quot;ZH-CN&quot;/&gt;&lt;/w:rPr&gt;&lt;m:t&gt;s&lt;/m:t&gt;&lt;/m:r&gt;&lt;/m:sub&gt;&lt;m:sup&gt;&lt;m:r&gt;&lt;w:rPr&gt;&lt;w:rFonts w:ascii=&quot;Cambria Math&quot; w:h-ansi=&quot;Cambria Math&quot;/&gt;&lt;wx:font wx:val=&quot;Cambria Math&quot;/&gt;&lt;w:i/&gt;&lt;w:snapToGrid w:val=&quot;off&quot;/&gt;&lt;w:lang w:fareast=&quot;ZH-CN&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2360C">
              <w:rPr>
                <w:snapToGrid w:val="0"/>
                <w:sz w:val="20"/>
                <w:szCs w:val="20"/>
              </w:rPr>
              <w:instrText xml:space="preserve"> </w:instrText>
            </w:r>
            <w:r w:rsidRPr="00E2360C">
              <w:rPr>
                <w:snapToGrid w:val="0"/>
                <w:sz w:val="20"/>
                <w:szCs w:val="20"/>
              </w:rPr>
              <w:fldChar w:fldCharType="separate"/>
            </w:r>
            <w:r w:rsidR="000858D5">
              <w:rPr>
                <w:noProof/>
                <w:position w:val="-5"/>
                <w:sz w:val="20"/>
                <w:szCs w:val="20"/>
              </w:rPr>
              <w:pict w14:anchorId="5C51104B">
                <v:shape id="_x0000_i1047" type="#_x0000_t75" alt="" style="width:64.9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390F&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A488D&quot;/&gt;&lt;wsp:rsid wsp:val=&quot;000A648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6520&quot;/&gt;&lt;wsp:rsid wsp:val=&quot;00193054&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264C&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1E20&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4D40&quot;/&gt;&lt;wsp:rsid wsp:val=&quot;002D5218&quot;/&gt;&lt;wsp:rsid wsp:val=&quot;002E1DF6&quot;/&gt;&lt;wsp:rsid wsp:val=&quot;002E2A5B&quot;/&gt;&lt;wsp:rsid wsp:val=&quot;002E3497&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6A3&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1CF2&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958AA&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02771&quot;/&gt;&lt;wsp:rsid wsp:val=&quot;00510090&quot;/&gt;&lt;wsp:rsid wsp:val=&quot;005104F5&quot;/&gt;&lt;wsp:rsid wsp:val=&quot;00514701&quot;/&gt;&lt;wsp:rsid wsp:val=&quot;00516B1D&quot;/&gt;&lt;wsp:rsid wsp:val=&quot;00517550&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5F2CA6&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26B2D&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E6EBD&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7DA3&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97ED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472D8&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3B5F&quot;/&gt;&lt;wsp:rsid wsp:val=&quot;00FA522A&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6390F&quot; wsp:rsidRDefault=&quot;0006390F&quot; wsp:rsidP=&quot;0006390F&quot;&gt;&lt;m:oMathPara&gt;&lt;m:oMath&gt;&lt;m:sSub&gt;&lt;m:sSubPr&gt;&lt;m:ctrlPr&gt;&lt;w:rPr&gt;&lt;w:rFonts w:ascii=&quot;Cambria Math&quot; w:h-ansi=&quot;Cambria Math&quot;/&gt;&lt;wx:font wx:val=&quot;Cambria Math&quot;/&gt;&lt;w:snapToGrid w:val=&quot;off&quot;/&gt;&lt;w:lang w:fareast=&quot;ZH-CN&quot;/&gt;&lt;/w:rPr&gt;&lt;/m:ctrlPr&gt;&lt;/m:sSubPr&gt;&lt;m:e&gt;&lt;m:r&gt;&lt;w:rPr&gt;&lt;w:rFonts w:ascii=&quot;Cambria Math&quot; w:h-ansi=&quot;Cambria Math&quot;/&gt;&lt;wx:font wx:val=&quot;Cambria Math&quot;/&gt;&lt;w:i/&gt;&lt;w:snapToGrid w:val=&quot;off&quot;/&gt;&lt;w:lang w:fareast=&quot;ZH-CN&quot;/&gt;&lt;/w:rPr&gt;&lt;m:t&gt;O&lt;/m:t&gt;&lt;/m:r&gt;&lt;/m:e&gt;&lt;m:sub&gt;&lt;m:r&gt;&lt;w:rPr&gt;&lt;w:rFonts w:ascii=&quot;Cambria Math&quot; w:h-ansi=&quot;Cambria Math&quot;/&gt;&lt;wx:font wx:val=&quot;Cambria Math&quot;/&gt;&lt;w:i/&gt;&lt;w:snapToGrid w:val=&quot;off&quot;/&gt;&lt;w:lang w:fareast=&quot;ZH-CN&quot;/&gt;&lt;/w:rPr&gt;&lt;m:t&gt;CPU&lt;/m:t&gt;&lt;/m:r&gt;&lt;/m:sub&gt;&lt;/m:sSub&gt;&lt;m:r&gt;&lt;m:rPr&gt;&lt;m:sty m:val=&quot;p&quot;/&gt;&lt;/m:rPr&gt;&lt;w:rPr&gt;&lt;w:rFonts w:ascii=&quot;Cambria Math&quot; w:h-ansi=&quot;Cambria Math&quot;/&gt;&lt;wx:font wx:val=&quot;Cambria Math&quot;/&gt;&lt;w:snapToGrid w:val=&quot;off&quot;/&gt;&lt;w:lang w:fareast=&quot;ZH-CN&quot;/&gt;&lt;/w:rPr&gt;&lt;m:t&gt;=&lt;/m:t&gt;&lt;/m:r&gt;&lt;m:nary&gt;&lt;m:naryPr&gt;&lt;m:chr m:val=&quot;‚àë&quot;/&gt;&lt;m:limLoc m:val=&quot;undOvr&quot;/&gt;&lt;m:ctrlPr&gt;&lt;w:rPr&gt;&lt;w:rFonts w:ascii=&quot;Cambria Math&quot; w:h-ansi=&quot;Cambria Math&quot;/&gt;&lt;wx:font wx:val=&quot;Cambria Math&quot;/&gt;&lt;w:snapToGrid w:val=&quot;off&quot;/&gt;&lt;w:lang w:fareast=&quot;ZH-CN&quot;/&gt;&lt;/w:rPr&gt;&lt;/m:ctrlPr&gt;&lt;/m:naryPr&gt;&lt;m:sub&gt;&lt;m:r&gt;&lt;w:rPr&gt;&lt;w:rFonts w:ascii=&quot;Cambria Math&quot; w:h-ansi=&quot;Cambria Math&quot;/&gt;&lt;wx:font wx:val=&quot;Cambria Math&quot;/&gt;&lt;w:i/&gt;&lt;w:snapToGrid w:val=&quot;off&quot;/&gt;&lt;w:lang w:fareast=&quot;ZH-CN&quot;/&gt;&lt;/w:rPr&gt;&lt;m:t&gt;i&lt;/m:t&gt;&lt;/m:r&gt;&lt;m:r&gt;&lt;m:rPr&gt;&lt;m:sty m:val=&quot;p&quot;/&gt;&lt;/m:rPr&gt;&lt;w:rPr&gt;&lt;w:rFonts w:ascii=&quot;Cambria Math&quot; w:h-ansi=&quot;Cambria Math&quot;/&gt;&lt;wx:font wx:val=&quot;Cambria Math&quot;/&gt;&lt;w:snapToGrid w:val=&quot;off&quot;/&gt;&lt;w:lang w:fareast=&quot;ZH-CN&quot;/&gt;&lt;/w:rPr&gt;&lt;m:t&gt;=1&lt;/m:t&gt;&lt;/m:r&gt;&lt;/m:sub&gt;&lt;m:sup&gt;&lt;m:r&gt;&lt;w:rPr&gt;&lt;w:rFonts w:ascii=&quot;Cambria Math&quot; w:h-ansi=&quot;Cambria Math&quot;/&gt;&lt;wx:font wx:val=&quot;Cambria Math&quot;/&gt;&lt;w:i/&gt;&lt;w:snapToGrid w:val=&quot;off&quot;/&gt;&lt;w:lang w:fareast=&quot;ZH-CN&quot;/&gt;&lt;/w:rPr&gt;&lt;m:t&gt;N&lt;/m:t&gt;&lt;/m:r&gt;&lt;/m:sup&gt;&lt;m:e&gt;&lt;m:sSubSup&gt;&lt;m:sSubSupPr&gt;&lt;m:ctrlPr&gt;&lt;w:rPr&gt;&lt;w:rFonts w:ascii=&quot;Cambria Math&quot; w:h-ansi=&quot;Cambria Math&quot;/&gt;&lt;wx:font wx:val=&quot;Cambria Math&quot;/&gt;&lt;w:snapToGrid w:val=&quot;off&quot;/&gt;&lt;w:lang w:fareast=&quot;ZH-CN&quot;/&gt;&lt;/w:rPr&gt;&lt;/m:ctrlPr&gt;&lt;/m:sSubSupPr&gt;&lt;m:e&gt;&lt;m:r&gt;&lt;w:rPr&gt;&lt;w:rFonts w:ascii=&quot;Cambria Math&quot; w:h-ansi=&quot;Cambria Math&quot;/&gt;&lt;wx:font wx:val=&quot;Cambria Math&quot;/&gt;&lt;w:i/&gt;&lt;w:snapToGrid w:val=&quot;off&quot;/&gt;&lt;w:lang w:fareast=&quot;ZH-CN&quot;/&gt;&lt;/w:rPr&gt;&lt;m:t&gt;K&lt;/m:t&gt;&lt;/m:r&gt;&lt;/m:e&gt;&lt;m:sub&gt;&lt;m:r&gt;&lt;w:rPr&gt;&lt;w:rFonts w:ascii=&quot;Cambria Math&quot; w:h-ansi=&quot;Cambria Math&quot;/&gt;&lt;wx:font wx:val=&quot;Cambria Math&quot;/&gt;&lt;w:i/&gt;&lt;w:snapToGrid w:val=&quot;off&quot;/&gt;&lt;w:lang w:fareast=&quot;ZH-CN&quot;/&gt;&lt;/w:rPr&gt;&lt;m:t&gt;s&lt;/m:t&gt;&lt;/m:r&gt;&lt;/m:sub&gt;&lt;m:sup&gt;&lt;m:r&gt;&lt;w:rPr&gt;&lt;w:rFonts w:ascii=&quot;Cambria Math&quot; w:h-ansi=&quot;Cambria Math&quot;/&gt;&lt;wx:font wx:val=&quot;Cambria Math&quot;/&gt;&lt;w:i/&gt;&lt;w:snapToGrid w:val=&quot;off&quot;/&gt;&lt;w:lang w:fareast=&quot;ZH-CN&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2360C">
              <w:rPr>
                <w:snapToGrid w:val="0"/>
                <w:sz w:val="20"/>
                <w:szCs w:val="20"/>
              </w:rPr>
              <w:fldChar w:fldCharType="end"/>
            </w:r>
            <w:r w:rsidRPr="00E2360C">
              <w:rPr>
                <w:snapToGrid w:val="0"/>
                <w:sz w:val="20"/>
                <w:szCs w:val="20"/>
              </w:rPr>
              <w:t xml:space="preserve"> for CSIs reporting corresponding to N indicated sub-configurations from L configured sub-configurations in a CSI report.</w:t>
            </w:r>
          </w:p>
          <w:p w14:paraId="2F442643" w14:textId="77777777" w:rsidR="00AD1064" w:rsidRPr="00E2360C" w:rsidRDefault="00AD1064" w:rsidP="00AD1064">
            <w:pPr>
              <w:rPr>
                <w:sz w:val="20"/>
                <w:szCs w:val="20"/>
                <w:lang w:eastAsia="x-none"/>
              </w:rPr>
            </w:pPr>
          </w:p>
          <w:p w14:paraId="647CB446" w14:textId="77777777" w:rsidR="00AD1064" w:rsidRPr="00E2360C" w:rsidRDefault="00AD1064" w:rsidP="00AD1064">
            <w:pPr>
              <w:rPr>
                <w:b/>
                <w:bCs/>
                <w:sz w:val="20"/>
                <w:szCs w:val="20"/>
                <w:highlight w:val="green"/>
                <w:lang w:eastAsia="x-none"/>
              </w:rPr>
            </w:pPr>
            <w:r w:rsidRPr="00E2360C">
              <w:rPr>
                <w:b/>
                <w:bCs/>
                <w:sz w:val="20"/>
                <w:szCs w:val="20"/>
                <w:highlight w:val="green"/>
                <w:lang w:eastAsia="x-none"/>
              </w:rPr>
              <w:t>Agreement</w:t>
            </w:r>
          </w:p>
          <w:p w14:paraId="1F1CDCC4" w14:textId="77777777" w:rsidR="00AD1064" w:rsidRPr="00E2360C" w:rsidRDefault="00AD1064" w:rsidP="00AD1064">
            <w:pPr>
              <w:rPr>
                <w:snapToGrid w:val="0"/>
                <w:sz w:val="20"/>
                <w:szCs w:val="20"/>
              </w:rPr>
            </w:pPr>
            <w:r w:rsidRPr="00E2360C">
              <w:rPr>
                <w:snapToGrid w:val="0"/>
                <w:sz w:val="20"/>
                <w:szCs w:val="20"/>
              </w:rPr>
              <w:t xml:space="preserve">For sub-configuration triggering of A-CSI, an indication for N sub-configurations out of L sub-configurations for a triggering state is configured in </w:t>
            </w:r>
            <w:r w:rsidRPr="00E2360C">
              <w:rPr>
                <w:i/>
                <w:snapToGrid w:val="0"/>
                <w:sz w:val="20"/>
                <w:szCs w:val="20"/>
              </w:rPr>
              <w:t>CSI-</w:t>
            </w:r>
            <w:proofErr w:type="spellStart"/>
            <w:r w:rsidRPr="00E2360C">
              <w:rPr>
                <w:i/>
                <w:snapToGrid w:val="0"/>
                <w:sz w:val="20"/>
                <w:szCs w:val="20"/>
              </w:rPr>
              <w:t>AssociatedReportConfigInfo</w:t>
            </w:r>
            <w:proofErr w:type="spellEnd"/>
            <w:r w:rsidRPr="00E2360C">
              <w:rPr>
                <w:snapToGrid w:val="0"/>
                <w:sz w:val="20"/>
                <w:szCs w:val="20"/>
              </w:rPr>
              <w:t xml:space="preserve">.   </w:t>
            </w:r>
          </w:p>
          <w:p w14:paraId="314DFDEE" w14:textId="77777777" w:rsidR="00AD1064" w:rsidRPr="00E2360C" w:rsidRDefault="00AD1064" w:rsidP="00AD1064">
            <w:pPr>
              <w:rPr>
                <w:snapToGrid w:val="0"/>
                <w:sz w:val="20"/>
                <w:szCs w:val="20"/>
              </w:rPr>
            </w:pPr>
            <w:r w:rsidRPr="00E2360C">
              <w:rPr>
                <w:snapToGrid w:val="0"/>
                <w:sz w:val="20"/>
                <w:szCs w:val="20"/>
              </w:rPr>
              <w:t>No change to current CSI request field in DCI.</w:t>
            </w:r>
          </w:p>
          <w:p w14:paraId="18136C2E" w14:textId="77777777" w:rsidR="00AD1064" w:rsidRPr="00E2360C" w:rsidRDefault="00AD1064" w:rsidP="00AD1064">
            <w:pPr>
              <w:rPr>
                <w:sz w:val="20"/>
                <w:szCs w:val="20"/>
                <w:lang w:eastAsia="x-none"/>
              </w:rPr>
            </w:pPr>
          </w:p>
          <w:p w14:paraId="3C29D696" w14:textId="77777777" w:rsidR="00AD1064" w:rsidRPr="00E2360C" w:rsidRDefault="00AD1064" w:rsidP="00AD1064">
            <w:pPr>
              <w:rPr>
                <w:b/>
                <w:sz w:val="20"/>
                <w:szCs w:val="20"/>
              </w:rPr>
            </w:pPr>
            <w:r w:rsidRPr="00E2360C">
              <w:rPr>
                <w:b/>
                <w:sz w:val="20"/>
                <w:szCs w:val="20"/>
              </w:rPr>
              <w:t>Conclusion</w:t>
            </w:r>
          </w:p>
          <w:p w14:paraId="2C1A02F9" w14:textId="77777777" w:rsidR="00AD1064" w:rsidRPr="00E2360C" w:rsidRDefault="00AD1064" w:rsidP="00AD1064">
            <w:pPr>
              <w:rPr>
                <w:bCs/>
                <w:sz w:val="20"/>
                <w:szCs w:val="20"/>
              </w:rPr>
            </w:pPr>
            <w:r w:rsidRPr="00E2360C">
              <w:rPr>
                <w:bCs/>
                <w:sz w:val="20"/>
                <w:szCs w:val="20"/>
              </w:rPr>
              <w:t>There is no consensus to support the following:</w:t>
            </w:r>
          </w:p>
          <w:p w14:paraId="7CF0D30F" w14:textId="77777777" w:rsidR="00AD1064" w:rsidRPr="00E2360C" w:rsidRDefault="00AD1064" w:rsidP="00AD1064">
            <w:pPr>
              <w:rPr>
                <w:sz w:val="20"/>
                <w:szCs w:val="20"/>
              </w:rPr>
            </w:pPr>
            <w:r w:rsidRPr="00E2360C">
              <w:rPr>
                <w:sz w:val="20"/>
                <w:szCs w:val="20"/>
              </w:rPr>
              <w:t xml:space="preserve">Option 1: support indication of spatial and/or transmission power adaptation in one of the following approaches (same approach for SD and PD adaptation) in addition to the agreed triggering/activation </w:t>
            </w:r>
            <w:proofErr w:type="spellStart"/>
            <w:r w:rsidRPr="00E2360C">
              <w:rPr>
                <w:sz w:val="20"/>
                <w:szCs w:val="20"/>
              </w:rPr>
              <w:t>signalling</w:t>
            </w:r>
            <w:proofErr w:type="spellEnd"/>
          </w:p>
          <w:p w14:paraId="3DDDE707" w14:textId="77777777" w:rsidR="00AD1064" w:rsidRPr="00E2360C" w:rsidRDefault="00AD1064" w:rsidP="00AD1064">
            <w:pPr>
              <w:numPr>
                <w:ilvl w:val="0"/>
                <w:numId w:val="54"/>
              </w:numPr>
              <w:jc w:val="both"/>
              <w:rPr>
                <w:rFonts w:eastAsia="SimSun"/>
                <w:snapToGrid w:val="0"/>
                <w:sz w:val="20"/>
                <w:szCs w:val="20"/>
              </w:rPr>
            </w:pPr>
            <w:r w:rsidRPr="00E2360C">
              <w:rPr>
                <w:rFonts w:eastAsia="SimSun"/>
                <w:snapToGrid w:val="0"/>
                <w:sz w:val="20"/>
                <w:szCs w:val="20"/>
              </w:rPr>
              <w:t>Alt 1: MAC-CE</w:t>
            </w:r>
            <w:r w:rsidRPr="00E2360C">
              <w:rPr>
                <w:rFonts w:eastAsia="SimSun"/>
                <w:snapToGrid w:val="0"/>
                <w:color w:val="FF0000"/>
                <w:sz w:val="20"/>
                <w:szCs w:val="20"/>
              </w:rPr>
              <w:t xml:space="preserve">/RRC for indication of corresponding </w:t>
            </w:r>
            <w:proofErr w:type="spellStart"/>
            <w:r w:rsidRPr="00E2360C">
              <w:rPr>
                <w:rFonts w:eastAsia="SimSun"/>
                <w:snapToGrid w:val="0"/>
                <w:color w:val="FF0000"/>
                <w:sz w:val="20"/>
                <w:szCs w:val="20"/>
              </w:rPr>
              <w:t>subConfig</w:t>
            </w:r>
            <w:proofErr w:type="spellEnd"/>
            <w:r w:rsidRPr="00E2360C">
              <w:rPr>
                <w:rFonts w:eastAsia="SimSun"/>
                <w:snapToGrid w:val="0"/>
                <w:color w:val="FF0000"/>
                <w:sz w:val="20"/>
                <w:szCs w:val="20"/>
              </w:rPr>
              <w:t xml:space="preserve"> ID that gNB has applied as adaptation</w:t>
            </w:r>
          </w:p>
          <w:p w14:paraId="04F4C5B2" w14:textId="77777777" w:rsidR="00AD1064" w:rsidRPr="00E2360C" w:rsidRDefault="00AD1064" w:rsidP="00AD1064">
            <w:pPr>
              <w:numPr>
                <w:ilvl w:val="1"/>
                <w:numId w:val="54"/>
              </w:numPr>
              <w:jc w:val="both"/>
              <w:rPr>
                <w:rFonts w:eastAsia="SimSun"/>
                <w:snapToGrid w:val="0"/>
                <w:sz w:val="20"/>
                <w:szCs w:val="20"/>
              </w:rPr>
            </w:pPr>
            <w:r w:rsidRPr="00E2360C">
              <w:rPr>
                <w:rFonts w:eastAsia="SimSun"/>
                <w:snapToGrid w:val="0"/>
                <w:sz w:val="20"/>
                <w:szCs w:val="20"/>
              </w:rPr>
              <w:t xml:space="preserve">Note: need to take this RAN2 LS in </w:t>
            </w:r>
            <w:hyperlink r:id="rId6" w:history="1">
              <w:r w:rsidRPr="00E2360C">
                <w:rPr>
                  <w:rStyle w:val="Hyperlink"/>
                  <w:rFonts w:eastAsia="SimSun"/>
                  <w:snapToGrid w:val="0"/>
                  <w:sz w:val="20"/>
                  <w:szCs w:val="20"/>
                </w:rPr>
                <w:t>R1-2306380</w:t>
              </w:r>
            </w:hyperlink>
            <w:r w:rsidRPr="00E2360C">
              <w:rPr>
                <w:rFonts w:eastAsia="SimSun"/>
                <w:snapToGrid w:val="0"/>
                <w:sz w:val="20"/>
                <w:szCs w:val="20"/>
              </w:rPr>
              <w:t xml:space="preserve"> into account</w:t>
            </w:r>
          </w:p>
          <w:p w14:paraId="3D510273" w14:textId="77777777" w:rsidR="00AD1064" w:rsidRPr="00E2360C" w:rsidRDefault="00AD1064" w:rsidP="00AD1064">
            <w:pPr>
              <w:numPr>
                <w:ilvl w:val="0"/>
                <w:numId w:val="54"/>
              </w:numPr>
              <w:jc w:val="both"/>
              <w:rPr>
                <w:rFonts w:eastAsia="SimSun"/>
                <w:snapToGrid w:val="0"/>
                <w:sz w:val="20"/>
                <w:szCs w:val="20"/>
              </w:rPr>
            </w:pPr>
            <w:r w:rsidRPr="00E2360C">
              <w:rPr>
                <w:rFonts w:eastAsia="SimSun"/>
                <w:snapToGrid w:val="0"/>
                <w:sz w:val="20"/>
                <w:szCs w:val="20"/>
              </w:rPr>
              <w:t>Alt 2: UE specific DCI</w:t>
            </w:r>
          </w:p>
          <w:p w14:paraId="67D7C5E0" w14:textId="77777777" w:rsidR="00AD1064" w:rsidRPr="00E2360C" w:rsidRDefault="00AD1064" w:rsidP="00AD1064">
            <w:pPr>
              <w:numPr>
                <w:ilvl w:val="1"/>
                <w:numId w:val="54"/>
              </w:numPr>
              <w:jc w:val="both"/>
              <w:rPr>
                <w:rFonts w:eastAsia="SimSun"/>
                <w:snapToGrid w:val="0"/>
                <w:sz w:val="20"/>
                <w:szCs w:val="20"/>
              </w:rPr>
            </w:pPr>
            <w:r w:rsidRPr="00E2360C">
              <w:rPr>
                <w:rFonts w:eastAsia="SimSun"/>
                <w:snapToGrid w:val="0"/>
                <w:sz w:val="20"/>
                <w:szCs w:val="20"/>
              </w:rPr>
              <w:t>A new field in existing non-fallback UE specific DCI formats is introduced</w:t>
            </w:r>
          </w:p>
          <w:p w14:paraId="5BCF02E2" w14:textId="77777777" w:rsidR="00AD1064" w:rsidRPr="00E2360C" w:rsidRDefault="00AD1064" w:rsidP="00AD1064">
            <w:pPr>
              <w:numPr>
                <w:ilvl w:val="2"/>
                <w:numId w:val="54"/>
              </w:numPr>
              <w:jc w:val="both"/>
              <w:rPr>
                <w:rFonts w:eastAsia="SimSun"/>
                <w:snapToGrid w:val="0"/>
                <w:sz w:val="20"/>
                <w:szCs w:val="20"/>
              </w:rPr>
            </w:pPr>
            <w:r w:rsidRPr="00E2360C">
              <w:rPr>
                <w:rFonts w:eastAsia="SimSun"/>
                <w:snapToGrid w:val="0"/>
                <w:sz w:val="20"/>
                <w:szCs w:val="20"/>
              </w:rPr>
              <w:t>If agreed, the number of bits are to be discussed at CR stage</w:t>
            </w:r>
          </w:p>
          <w:p w14:paraId="2FAE7025" w14:textId="77777777" w:rsidR="00AD1064" w:rsidRPr="00E2360C" w:rsidRDefault="00AD1064" w:rsidP="00AD1064">
            <w:pPr>
              <w:rPr>
                <w:sz w:val="20"/>
                <w:szCs w:val="20"/>
                <w:lang w:eastAsia="x-none"/>
              </w:rPr>
            </w:pPr>
          </w:p>
          <w:p w14:paraId="5210FF53" w14:textId="77777777" w:rsidR="00AD1064" w:rsidRPr="00E2360C" w:rsidRDefault="00AD1064" w:rsidP="00AD1064">
            <w:pPr>
              <w:rPr>
                <w:b/>
                <w:bCs/>
                <w:sz w:val="20"/>
                <w:szCs w:val="20"/>
                <w:highlight w:val="green"/>
                <w:lang w:eastAsia="x-none"/>
              </w:rPr>
            </w:pPr>
            <w:r w:rsidRPr="00E2360C">
              <w:rPr>
                <w:b/>
                <w:bCs/>
                <w:sz w:val="20"/>
                <w:szCs w:val="20"/>
                <w:highlight w:val="green"/>
                <w:lang w:eastAsia="x-none"/>
              </w:rPr>
              <w:t>Agreement</w:t>
            </w:r>
          </w:p>
          <w:p w14:paraId="712002B8" w14:textId="4D9ED309" w:rsidR="00AD1064" w:rsidRPr="00E2360C" w:rsidRDefault="00AD1064" w:rsidP="00AD1064">
            <w:pPr>
              <w:widowControl w:val="0"/>
              <w:numPr>
                <w:ilvl w:val="0"/>
                <w:numId w:val="54"/>
              </w:numPr>
              <w:autoSpaceDE w:val="0"/>
              <w:autoSpaceDN w:val="0"/>
              <w:adjustRightInd w:val="0"/>
              <w:rPr>
                <w:rFonts w:eastAsia="DengXian"/>
                <w:snapToGrid w:val="0"/>
                <w:sz w:val="20"/>
                <w:szCs w:val="20"/>
              </w:rPr>
            </w:pPr>
            <w:r w:rsidRPr="00E2360C">
              <w:rPr>
                <w:rFonts w:eastAsia="DengXian"/>
                <w:snapToGrid w:val="0"/>
                <w:sz w:val="20"/>
                <w:szCs w:val="20"/>
              </w:rPr>
              <w:t xml:space="preserve">For each sub-configuration in a CSI </w:t>
            </w:r>
            <w:del w:id="1" w:author="Yushu Zhang" w:date="2023-09-27T09:13:00Z">
              <w:r w:rsidRPr="00E2360C" w:rsidDel="0048430B">
                <w:rPr>
                  <w:rFonts w:eastAsia="DengXian"/>
                  <w:snapToGrid w:val="0"/>
                  <w:sz w:val="20"/>
                  <w:szCs w:val="20"/>
                </w:rPr>
                <w:delText>reportConfig</w:delText>
              </w:r>
            </w:del>
            <w:ins w:id="2" w:author="Yushu Zhang" w:date="2023-09-27T09:13:00Z">
              <w:r w:rsidR="0048430B">
                <w:rPr>
                  <w:rFonts w:eastAsia="DengXian"/>
                  <w:snapToGrid w:val="0"/>
                  <w:sz w:val="20"/>
                  <w:szCs w:val="20"/>
                </w:rPr>
                <w:pgNum/>
              </w:r>
              <w:proofErr w:type="spellStart"/>
              <w:r w:rsidR="0048430B">
                <w:rPr>
                  <w:rFonts w:eastAsia="DengXian"/>
                  <w:snapToGrid w:val="0"/>
                  <w:sz w:val="20"/>
                  <w:szCs w:val="20"/>
                </w:rPr>
                <w:t>eportConfig</w:t>
              </w:r>
            </w:ins>
            <w:proofErr w:type="spellEnd"/>
            <w:r w:rsidRPr="00E2360C">
              <w:rPr>
                <w:rFonts w:eastAsia="DengXian"/>
                <w:snapToGrid w:val="0"/>
                <w:sz w:val="20"/>
                <w:szCs w:val="20"/>
              </w:rPr>
              <w:t xml:space="preserve">, for Type 1 SD adaptation only, and Type 2 SD adaptation only, support, </w:t>
            </w:r>
          </w:p>
          <w:p w14:paraId="74153870" w14:textId="77777777" w:rsidR="00AD1064" w:rsidRPr="00E2360C" w:rsidRDefault="00AD1064" w:rsidP="00AD1064">
            <w:pPr>
              <w:widowControl w:val="0"/>
              <w:numPr>
                <w:ilvl w:val="1"/>
                <w:numId w:val="54"/>
              </w:numPr>
              <w:autoSpaceDE w:val="0"/>
              <w:autoSpaceDN w:val="0"/>
              <w:adjustRightInd w:val="0"/>
              <w:rPr>
                <w:rFonts w:eastAsia="DengXian"/>
                <w:snapToGrid w:val="0"/>
                <w:sz w:val="20"/>
                <w:szCs w:val="20"/>
              </w:rPr>
            </w:pPr>
            <w:r w:rsidRPr="00E2360C">
              <w:rPr>
                <w:rFonts w:eastAsia="DengXian"/>
                <w:snapToGrid w:val="0"/>
                <w:sz w:val="20"/>
                <w:szCs w:val="20"/>
              </w:rPr>
              <w:t>{</w:t>
            </w:r>
            <w:proofErr w:type="spellStart"/>
            <w:r w:rsidRPr="00E2360C">
              <w:rPr>
                <w:rFonts w:eastAsia="DengXian"/>
                <w:snapToGrid w:val="0"/>
                <w:sz w:val="20"/>
                <w:szCs w:val="20"/>
              </w:rPr>
              <w:t>codebookConfig</w:t>
            </w:r>
            <w:proofErr w:type="spellEnd"/>
            <w:r w:rsidRPr="00E2360C">
              <w:rPr>
                <w:rFonts w:eastAsia="DengXian"/>
                <w:snapToGrid w:val="0"/>
                <w:sz w:val="20"/>
                <w:szCs w:val="20"/>
              </w:rPr>
              <w:t xml:space="preserve"> (for Type 2 SD only) </w:t>
            </w:r>
            <w:r w:rsidRPr="00E2360C">
              <w:rPr>
                <w:rFonts w:eastAsia="DengXian"/>
                <w:snapToGrid w:val="0"/>
                <w:color w:val="FF0000"/>
                <w:sz w:val="20"/>
                <w:szCs w:val="20"/>
              </w:rPr>
              <w:t>is common for all</w:t>
            </w:r>
            <w:r w:rsidRPr="00E2360C">
              <w:rPr>
                <w:rFonts w:eastAsia="DengXian"/>
                <w:snapToGrid w:val="0"/>
                <w:sz w:val="20"/>
                <w:szCs w:val="20"/>
              </w:rPr>
              <w:t xml:space="preserve"> sub-configurations</w:t>
            </w:r>
          </w:p>
          <w:p w14:paraId="6D231A98" w14:textId="77777777" w:rsidR="00AD1064" w:rsidRPr="00E2360C" w:rsidRDefault="00AD1064" w:rsidP="00AD1064">
            <w:pPr>
              <w:widowControl w:val="0"/>
              <w:numPr>
                <w:ilvl w:val="1"/>
                <w:numId w:val="54"/>
              </w:numPr>
              <w:autoSpaceDE w:val="0"/>
              <w:autoSpaceDN w:val="0"/>
              <w:adjustRightInd w:val="0"/>
              <w:rPr>
                <w:rFonts w:eastAsia="DengXian"/>
                <w:snapToGrid w:val="0"/>
                <w:sz w:val="20"/>
                <w:szCs w:val="20"/>
              </w:rPr>
            </w:pPr>
            <w:r w:rsidRPr="00E2360C">
              <w:rPr>
                <w:rFonts w:eastAsia="DengXian"/>
                <w:snapToGrid w:val="0"/>
                <w:sz w:val="20"/>
                <w:szCs w:val="20"/>
              </w:rPr>
              <w:t>{</w:t>
            </w:r>
            <w:proofErr w:type="spellStart"/>
            <w:r w:rsidRPr="00E2360C">
              <w:rPr>
                <w:rFonts w:eastAsia="DengXian"/>
                <w:snapToGrid w:val="0"/>
                <w:sz w:val="20"/>
                <w:szCs w:val="20"/>
              </w:rPr>
              <w:t>reportQuantity</w:t>
            </w:r>
            <w:proofErr w:type="spellEnd"/>
            <w:r w:rsidRPr="00E2360C">
              <w:rPr>
                <w:rFonts w:eastAsia="DengXian"/>
                <w:snapToGrid w:val="0"/>
                <w:sz w:val="20"/>
                <w:szCs w:val="20"/>
              </w:rPr>
              <w:t xml:space="preserve">, </w:t>
            </w:r>
            <w:proofErr w:type="spellStart"/>
            <w:r w:rsidRPr="00E2360C">
              <w:rPr>
                <w:rFonts w:eastAsia="DengXian"/>
                <w:snapToGrid w:val="0"/>
                <w:sz w:val="20"/>
                <w:szCs w:val="20"/>
              </w:rPr>
              <w:t>reportFreqConfiguration</w:t>
            </w:r>
            <w:proofErr w:type="spellEnd"/>
            <w:r w:rsidRPr="00E2360C">
              <w:rPr>
                <w:rFonts w:eastAsia="DengXian"/>
                <w:snapToGrid w:val="0"/>
                <w:sz w:val="20"/>
                <w:szCs w:val="20"/>
              </w:rPr>
              <w:t xml:space="preserve">} is </w:t>
            </w:r>
            <w:r w:rsidRPr="00E2360C">
              <w:rPr>
                <w:rFonts w:eastAsia="DengXian"/>
                <w:snapToGrid w:val="0"/>
                <w:color w:val="FF0000"/>
                <w:sz w:val="20"/>
                <w:szCs w:val="20"/>
              </w:rPr>
              <w:t>not configured in any sub-configuration and the legacy/original parameters are used for all sub-configurations</w:t>
            </w:r>
            <w:r w:rsidRPr="00E2360C">
              <w:rPr>
                <w:rFonts w:eastAsia="DengXian"/>
                <w:snapToGrid w:val="0"/>
                <w:sz w:val="20"/>
                <w:szCs w:val="20"/>
              </w:rPr>
              <w:t xml:space="preserve">. </w:t>
            </w:r>
          </w:p>
          <w:p w14:paraId="76C0276F" w14:textId="77777777" w:rsidR="00AD1064" w:rsidRPr="00E2360C" w:rsidRDefault="00AD1064" w:rsidP="00AD1064">
            <w:pPr>
              <w:widowControl w:val="0"/>
              <w:numPr>
                <w:ilvl w:val="1"/>
                <w:numId w:val="54"/>
              </w:numPr>
              <w:autoSpaceDE w:val="0"/>
              <w:autoSpaceDN w:val="0"/>
              <w:adjustRightInd w:val="0"/>
              <w:rPr>
                <w:rFonts w:eastAsia="DengXian"/>
                <w:snapToGrid w:val="0"/>
                <w:sz w:val="20"/>
                <w:szCs w:val="20"/>
              </w:rPr>
            </w:pPr>
            <w:proofErr w:type="spellStart"/>
            <w:r w:rsidRPr="00E2360C">
              <w:rPr>
                <w:rFonts w:eastAsia="DengXian"/>
                <w:snapToGrid w:val="0"/>
                <w:sz w:val="20"/>
                <w:szCs w:val="20"/>
              </w:rPr>
              <w:t>cqi</w:t>
            </w:r>
            <w:proofErr w:type="spellEnd"/>
            <w:r w:rsidRPr="00E2360C">
              <w:rPr>
                <w:rFonts w:eastAsia="DengXian"/>
                <w:snapToGrid w:val="0"/>
                <w:sz w:val="20"/>
                <w:szCs w:val="20"/>
              </w:rPr>
              <w:t>-Table is common for all sub-configurations</w:t>
            </w:r>
          </w:p>
          <w:p w14:paraId="44B5D505" w14:textId="77777777" w:rsidR="00AD1064" w:rsidRPr="00E2360C" w:rsidRDefault="00AD1064" w:rsidP="00AD1064">
            <w:pPr>
              <w:widowControl w:val="0"/>
              <w:numPr>
                <w:ilvl w:val="1"/>
                <w:numId w:val="54"/>
              </w:numPr>
              <w:autoSpaceDE w:val="0"/>
              <w:autoSpaceDN w:val="0"/>
              <w:adjustRightInd w:val="0"/>
              <w:rPr>
                <w:rFonts w:eastAsia="DengXian"/>
                <w:snapToGrid w:val="0"/>
                <w:sz w:val="20"/>
                <w:szCs w:val="20"/>
              </w:rPr>
            </w:pPr>
            <w:r w:rsidRPr="00E2360C">
              <w:rPr>
                <w:rFonts w:eastAsia="DengXian"/>
                <w:snapToGrid w:val="0"/>
                <w:sz w:val="20"/>
                <w:szCs w:val="20"/>
              </w:rPr>
              <w:t>for indicating # of ports in a port subset</w:t>
            </w:r>
            <w:r w:rsidRPr="00E2360C">
              <w:rPr>
                <w:rFonts w:eastAsia="DengXian"/>
                <w:snapToGrid w:val="0"/>
                <w:color w:val="FF0000"/>
                <w:sz w:val="20"/>
                <w:szCs w:val="20"/>
              </w:rPr>
              <w:t xml:space="preserve"> = 2,</w:t>
            </w:r>
            <w:r w:rsidRPr="00E2360C">
              <w:rPr>
                <w:rFonts w:eastAsia="DengXian"/>
                <w:snapToGrid w:val="0"/>
                <w:sz w:val="20"/>
                <w:szCs w:val="20"/>
              </w:rPr>
              <w:t xml:space="preserve"> legacy IE </w:t>
            </w:r>
            <w:proofErr w:type="spellStart"/>
            <w:r w:rsidRPr="00E2360C">
              <w:rPr>
                <w:rFonts w:eastAsia="DengXian"/>
                <w:snapToGrid w:val="0"/>
                <w:sz w:val="20"/>
                <w:szCs w:val="20"/>
              </w:rPr>
              <w:t>twoTX-CodebookSubsetRestriction</w:t>
            </w:r>
            <w:proofErr w:type="spellEnd"/>
            <w:r w:rsidRPr="00E2360C">
              <w:rPr>
                <w:rFonts w:eastAsia="DengXian"/>
                <w:snapToGrid w:val="0"/>
                <w:sz w:val="20"/>
                <w:szCs w:val="20"/>
              </w:rPr>
              <w:t xml:space="preserve"> can be used for this </w:t>
            </w:r>
            <w:proofErr w:type="spellStart"/>
            <w:r w:rsidRPr="00E2360C">
              <w:rPr>
                <w:rFonts w:eastAsia="DengXian"/>
                <w:snapToGrid w:val="0"/>
                <w:sz w:val="20"/>
                <w:szCs w:val="20"/>
              </w:rPr>
              <w:t>subConfig</w:t>
            </w:r>
            <w:proofErr w:type="spellEnd"/>
            <w:r w:rsidRPr="00E2360C">
              <w:rPr>
                <w:rFonts w:eastAsia="DengXian"/>
                <w:snapToGrid w:val="0"/>
                <w:sz w:val="20"/>
                <w:szCs w:val="20"/>
              </w:rPr>
              <w:t xml:space="preserve"> in Type 1 SD.</w:t>
            </w:r>
          </w:p>
          <w:p w14:paraId="0EB9F8DC" w14:textId="77777777" w:rsidR="00AD1064" w:rsidRPr="00E2360C" w:rsidRDefault="00AD1064" w:rsidP="00AD1064">
            <w:pPr>
              <w:rPr>
                <w:sz w:val="20"/>
                <w:szCs w:val="20"/>
                <w:lang w:eastAsia="x-none"/>
              </w:rPr>
            </w:pPr>
          </w:p>
          <w:p w14:paraId="0F8CD3CF" w14:textId="77777777" w:rsidR="00AD1064" w:rsidRPr="00E2360C" w:rsidRDefault="00AD1064" w:rsidP="00AD1064">
            <w:pPr>
              <w:rPr>
                <w:b/>
                <w:bCs/>
                <w:sz w:val="20"/>
                <w:szCs w:val="20"/>
                <w:lang w:eastAsia="x-none"/>
              </w:rPr>
            </w:pPr>
            <w:r w:rsidRPr="00E2360C">
              <w:rPr>
                <w:b/>
                <w:bCs/>
                <w:sz w:val="20"/>
                <w:szCs w:val="20"/>
                <w:lang w:eastAsia="x-none"/>
              </w:rPr>
              <w:t>Conclusion</w:t>
            </w:r>
          </w:p>
          <w:p w14:paraId="28A67568" w14:textId="77777777" w:rsidR="00AD1064" w:rsidRPr="00E2360C" w:rsidRDefault="00AD1064" w:rsidP="00AD1064">
            <w:pPr>
              <w:widowControl w:val="0"/>
              <w:autoSpaceDE w:val="0"/>
              <w:autoSpaceDN w:val="0"/>
              <w:adjustRightInd w:val="0"/>
              <w:rPr>
                <w:rFonts w:eastAsia="DengXian"/>
                <w:snapToGrid w:val="0"/>
                <w:sz w:val="20"/>
                <w:szCs w:val="20"/>
              </w:rPr>
            </w:pPr>
            <w:r w:rsidRPr="00E2360C">
              <w:rPr>
                <w:rFonts w:eastAsia="DengXian"/>
                <w:snapToGrid w:val="0"/>
                <w:sz w:val="20"/>
                <w:szCs w:val="20"/>
              </w:rPr>
              <w:lastRenderedPageBreak/>
              <w:t>No simultaneous configuration of Type 1 SD and Type 2 SD adaptation in a same CSI report configuration</w:t>
            </w:r>
          </w:p>
          <w:p w14:paraId="14F2DC05" w14:textId="77777777" w:rsidR="00AD1064" w:rsidRPr="00E2360C" w:rsidRDefault="00AD1064" w:rsidP="00AD1064">
            <w:pPr>
              <w:rPr>
                <w:sz w:val="20"/>
                <w:szCs w:val="20"/>
                <w:lang w:eastAsia="x-none"/>
              </w:rPr>
            </w:pPr>
          </w:p>
          <w:p w14:paraId="43EF5900" w14:textId="77777777" w:rsidR="00AD1064" w:rsidRPr="00E2360C" w:rsidRDefault="00AD1064" w:rsidP="00AD1064">
            <w:pPr>
              <w:rPr>
                <w:b/>
                <w:bCs/>
                <w:sz w:val="20"/>
                <w:szCs w:val="20"/>
                <w:highlight w:val="green"/>
                <w:lang w:eastAsia="x-none"/>
              </w:rPr>
            </w:pPr>
            <w:r w:rsidRPr="00E2360C">
              <w:rPr>
                <w:b/>
                <w:bCs/>
                <w:sz w:val="20"/>
                <w:szCs w:val="20"/>
                <w:highlight w:val="green"/>
                <w:lang w:eastAsia="x-none"/>
              </w:rPr>
              <w:t>Agreement</w:t>
            </w:r>
          </w:p>
          <w:p w14:paraId="50361CC8" w14:textId="77777777" w:rsidR="00AD1064" w:rsidRPr="00E2360C" w:rsidRDefault="00AD1064" w:rsidP="00AD1064">
            <w:pPr>
              <w:pStyle w:val="ListParagraph"/>
              <w:ind w:leftChars="7" w:left="737"/>
              <w:jc w:val="both"/>
              <w:rPr>
                <w:rFonts w:ascii="Times New Roman" w:hAnsi="Times New Roman"/>
                <w:szCs w:val="20"/>
                <w:lang w:eastAsia="ko-KR"/>
              </w:rPr>
            </w:pPr>
            <w:r w:rsidRPr="00E2360C">
              <w:rPr>
                <w:rFonts w:ascii="Times New Roman" w:eastAsia="DengXian" w:hAnsi="Times New Roman"/>
                <w:snapToGrid w:val="0"/>
                <w:szCs w:val="20"/>
                <w:lang w:val="en-US"/>
              </w:rPr>
              <w:t xml:space="preserve">For power domain adaptation </w:t>
            </w:r>
            <w:r w:rsidRPr="00E2360C">
              <w:rPr>
                <w:rFonts w:ascii="Times New Roman" w:eastAsia="DengXian" w:hAnsi="Times New Roman"/>
                <w:snapToGrid w:val="0"/>
                <w:color w:val="FF0000"/>
                <w:szCs w:val="20"/>
                <w:lang w:val="en-US"/>
              </w:rPr>
              <w:t>only</w:t>
            </w:r>
            <w:r w:rsidRPr="00E2360C">
              <w:rPr>
                <w:rFonts w:ascii="Times New Roman" w:eastAsia="DengXian" w:hAnsi="Times New Roman"/>
                <w:snapToGrid w:val="0"/>
                <w:szCs w:val="20"/>
                <w:lang w:val="en-US"/>
              </w:rPr>
              <w:t xml:space="preserve">, all </w:t>
            </w:r>
            <w:r w:rsidRPr="00E2360C">
              <w:rPr>
                <w:rFonts w:ascii="Times New Roman" w:hAnsi="Times New Roman"/>
                <w:szCs w:val="20"/>
                <w:lang w:eastAsia="ko-KR"/>
              </w:rPr>
              <w:t>CSI-RS resource(s) (which can be one or more) in the CSI-RS resource set for channel measurement are associated with each sub-configuration provided in a CSI report configuration</w:t>
            </w:r>
          </w:p>
          <w:p w14:paraId="46FAFEF2" w14:textId="77777777" w:rsidR="00AD1064" w:rsidRPr="00E2360C" w:rsidRDefault="00AD1064" w:rsidP="00AD1064">
            <w:pPr>
              <w:widowControl w:val="0"/>
              <w:numPr>
                <w:ilvl w:val="0"/>
                <w:numId w:val="51"/>
              </w:numPr>
              <w:autoSpaceDE w:val="0"/>
              <w:autoSpaceDN w:val="0"/>
              <w:adjustRightInd w:val="0"/>
              <w:rPr>
                <w:rFonts w:eastAsia="DengXian"/>
                <w:snapToGrid w:val="0"/>
                <w:sz w:val="20"/>
                <w:szCs w:val="20"/>
              </w:rPr>
            </w:pPr>
            <w:r w:rsidRPr="00E2360C">
              <w:rPr>
                <w:snapToGrid w:val="0"/>
                <w:sz w:val="20"/>
                <w:szCs w:val="20"/>
              </w:rPr>
              <w:t>Each sub-configuration contains an offset value (</w:t>
            </w:r>
            <w:proofErr w:type="gramStart"/>
            <w:r w:rsidRPr="00E2360C">
              <w:rPr>
                <w:snapToGrid w:val="0"/>
                <w:sz w:val="20"/>
                <w:szCs w:val="20"/>
              </w:rPr>
              <w:t>e.g.</w:t>
            </w:r>
            <w:proofErr w:type="gramEnd"/>
            <w:r w:rsidRPr="00E2360C">
              <w:rPr>
                <w:snapToGrid w:val="0"/>
                <w:sz w:val="20"/>
                <w:szCs w:val="20"/>
              </w:rPr>
              <w:t xml:space="preserve"> X) that is commonly applied to all the resources within the resource set. For a CSI-RS resource</w:t>
            </w:r>
            <w:r w:rsidRPr="00E2360C">
              <w:rPr>
                <w:rFonts w:eastAsia="DengXian"/>
                <w:snapToGrid w:val="0"/>
                <w:sz w:val="20"/>
                <w:szCs w:val="20"/>
              </w:rPr>
              <w:t xml:space="preserve"> in CSI resource configuration</w:t>
            </w:r>
            <w:r w:rsidRPr="00E2360C">
              <w:rPr>
                <w:snapToGrid w:val="0"/>
                <w:sz w:val="20"/>
                <w:szCs w:val="20"/>
              </w:rPr>
              <w:t xml:space="preserve">, the </w:t>
            </w:r>
            <w:r w:rsidRPr="00E2360C">
              <w:rPr>
                <w:i/>
                <w:iCs/>
                <w:snapToGrid w:val="0"/>
                <w:sz w:val="20"/>
                <w:szCs w:val="20"/>
              </w:rPr>
              <w:t>PDSCH to CSI-RS EPRE offset</w:t>
            </w:r>
            <w:r w:rsidRPr="00E2360C">
              <w:rPr>
                <w:snapToGrid w:val="0"/>
                <w:sz w:val="20"/>
                <w:szCs w:val="20"/>
              </w:rPr>
              <w:t xml:space="preserve"> </w:t>
            </w:r>
            <w:r w:rsidRPr="00E2360C">
              <w:rPr>
                <w:rFonts w:eastAsia="DengXian"/>
                <w:snapToGrid w:val="0"/>
                <w:sz w:val="20"/>
                <w:szCs w:val="20"/>
              </w:rPr>
              <w:t>(</w:t>
            </w:r>
            <w:proofErr w:type="gramStart"/>
            <w:r w:rsidRPr="00E2360C">
              <w:rPr>
                <w:rFonts w:eastAsia="DengXian"/>
                <w:snapToGrid w:val="0"/>
                <w:sz w:val="20"/>
                <w:szCs w:val="20"/>
              </w:rPr>
              <w:t>e.g.</w:t>
            </w:r>
            <w:proofErr w:type="gramEnd"/>
            <w:r w:rsidRPr="00E2360C">
              <w:rPr>
                <w:rFonts w:eastAsia="DengXian"/>
                <w:snapToGrid w:val="0"/>
                <w:sz w:val="20"/>
                <w:szCs w:val="20"/>
              </w:rPr>
              <w:t xml:space="preserve"> Y) for CSI calculation is determined based on </w:t>
            </w:r>
            <w:proofErr w:type="spellStart"/>
            <w:r w:rsidRPr="00E2360C">
              <w:rPr>
                <w:rFonts w:eastAsia="DengXian"/>
                <w:i/>
                <w:iCs/>
                <w:snapToGrid w:val="0"/>
                <w:sz w:val="20"/>
                <w:szCs w:val="20"/>
              </w:rPr>
              <w:t>powerControlOffset</w:t>
            </w:r>
            <w:proofErr w:type="spellEnd"/>
            <w:r w:rsidRPr="00E2360C">
              <w:rPr>
                <w:rFonts w:eastAsia="DengXian"/>
                <w:snapToGrid w:val="0"/>
                <w:sz w:val="20"/>
                <w:szCs w:val="20"/>
              </w:rPr>
              <w:t xml:space="preserve"> (e.g. Z) value in CSI resource configuration and the offset value configured in CSI sub-configuration in the report configuration.</w:t>
            </w:r>
          </w:p>
          <w:p w14:paraId="26135F09" w14:textId="77777777" w:rsidR="00AD1064" w:rsidRPr="00E2360C" w:rsidRDefault="00AD1064" w:rsidP="00AD1064">
            <w:pPr>
              <w:widowControl w:val="0"/>
              <w:numPr>
                <w:ilvl w:val="1"/>
                <w:numId w:val="51"/>
              </w:numPr>
              <w:autoSpaceDE w:val="0"/>
              <w:autoSpaceDN w:val="0"/>
              <w:adjustRightInd w:val="0"/>
              <w:rPr>
                <w:rFonts w:eastAsia="DengXian"/>
                <w:snapToGrid w:val="0"/>
                <w:sz w:val="20"/>
                <w:szCs w:val="20"/>
              </w:rPr>
            </w:pPr>
            <w:r w:rsidRPr="00E2360C">
              <w:rPr>
                <w:snapToGrid w:val="0"/>
                <w:sz w:val="20"/>
                <w:szCs w:val="20"/>
              </w:rPr>
              <w:t>Only legacy values are applicable for the resulted power control offset values</w:t>
            </w:r>
          </w:p>
          <w:p w14:paraId="50319CEF" w14:textId="77777777" w:rsidR="00AD1064" w:rsidRPr="00E2360C" w:rsidRDefault="00AD1064" w:rsidP="00AD1064">
            <w:pPr>
              <w:widowControl w:val="0"/>
              <w:numPr>
                <w:ilvl w:val="1"/>
                <w:numId w:val="51"/>
              </w:numPr>
              <w:autoSpaceDE w:val="0"/>
              <w:autoSpaceDN w:val="0"/>
              <w:adjustRightInd w:val="0"/>
              <w:rPr>
                <w:rFonts w:eastAsia="DengXian"/>
                <w:snapToGrid w:val="0"/>
                <w:sz w:val="20"/>
                <w:szCs w:val="20"/>
              </w:rPr>
            </w:pPr>
            <w:r w:rsidRPr="00E2360C">
              <w:rPr>
                <w:rFonts w:eastAsia="DengXian"/>
                <w:snapToGrid w:val="0"/>
                <w:sz w:val="20"/>
                <w:szCs w:val="20"/>
              </w:rPr>
              <w:t>It is expected that the sub-configuration leads to a value no larger than power control offset value provided in CSI resource configuration</w:t>
            </w:r>
          </w:p>
          <w:p w14:paraId="1A5E4D4D" w14:textId="77777777" w:rsidR="00AD1064" w:rsidRPr="00E2360C" w:rsidRDefault="00AD1064" w:rsidP="00AD1064">
            <w:pPr>
              <w:rPr>
                <w:sz w:val="20"/>
                <w:szCs w:val="20"/>
                <w:lang w:eastAsia="x-none"/>
              </w:rPr>
            </w:pPr>
          </w:p>
          <w:p w14:paraId="2EC83999" w14:textId="77777777" w:rsidR="00AD1064" w:rsidRPr="00E2360C" w:rsidRDefault="00AD1064" w:rsidP="00AD1064">
            <w:pPr>
              <w:rPr>
                <w:b/>
                <w:bCs/>
                <w:sz w:val="20"/>
                <w:szCs w:val="20"/>
                <w:highlight w:val="green"/>
                <w:lang w:eastAsia="x-none"/>
              </w:rPr>
            </w:pPr>
            <w:r w:rsidRPr="00E2360C">
              <w:rPr>
                <w:b/>
                <w:bCs/>
                <w:sz w:val="20"/>
                <w:szCs w:val="20"/>
                <w:highlight w:val="green"/>
                <w:lang w:eastAsia="x-none"/>
              </w:rPr>
              <w:t>Agreement</w:t>
            </w:r>
          </w:p>
          <w:p w14:paraId="52566604" w14:textId="77777777" w:rsidR="00AD1064" w:rsidRPr="00E2360C" w:rsidRDefault="00AD1064" w:rsidP="00AD1064">
            <w:pPr>
              <w:rPr>
                <w:sz w:val="20"/>
                <w:szCs w:val="20"/>
                <w:lang w:eastAsia="x-none"/>
              </w:rPr>
            </w:pPr>
            <w:r w:rsidRPr="00E2360C">
              <w:rPr>
                <w:sz w:val="20"/>
                <w:szCs w:val="20"/>
                <w:lang w:eastAsia="x-none"/>
              </w:rPr>
              <w:t xml:space="preserve">For joint operation of SD and PD, each </w:t>
            </w:r>
            <w:proofErr w:type="spellStart"/>
            <w:r w:rsidRPr="00E2360C">
              <w:rPr>
                <w:sz w:val="20"/>
                <w:szCs w:val="20"/>
                <w:lang w:eastAsia="x-none"/>
              </w:rPr>
              <w:t>subConfig</w:t>
            </w:r>
            <w:proofErr w:type="spellEnd"/>
            <w:r w:rsidRPr="00E2360C">
              <w:rPr>
                <w:sz w:val="20"/>
                <w:szCs w:val="20"/>
                <w:lang w:eastAsia="x-none"/>
              </w:rPr>
              <w:t xml:space="preserve"> contains corresponding parameters for an SD adaptation and/or parameters for a PD adaptation</w:t>
            </w:r>
          </w:p>
          <w:p w14:paraId="57949393" w14:textId="77777777" w:rsidR="00AD1064" w:rsidRPr="00E2360C" w:rsidRDefault="00AD1064" w:rsidP="00AD1064">
            <w:pPr>
              <w:rPr>
                <w:sz w:val="20"/>
                <w:szCs w:val="20"/>
                <w:lang w:eastAsia="x-none"/>
              </w:rPr>
            </w:pPr>
          </w:p>
          <w:p w14:paraId="79EE4C5C" w14:textId="77777777" w:rsidR="00AD1064" w:rsidRPr="00E2360C" w:rsidRDefault="00AD1064" w:rsidP="00AD1064">
            <w:pPr>
              <w:rPr>
                <w:b/>
                <w:bCs/>
                <w:sz w:val="20"/>
                <w:szCs w:val="20"/>
                <w:highlight w:val="green"/>
                <w:lang w:eastAsia="x-none"/>
              </w:rPr>
            </w:pPr>
            <w:r w:rsidRPr="00E2360C">
              <w:rPr>
                <w:b/>
                <w:bCs/>
                <w:sz w:val="20"/>
                <w:szCs w:val="20"/>
                <w:highlight w:val="green"/>
                <w:lang w:eastAsia="x-none"/>
              </w:rPr>
              <w:t>Agreement</w:t>
            </w:r>
          </w:p>
          <w:p w14:paraId="45F45D15" w14:textId="77777777" w:rsidR="00AD1064" w:rsidRPr="00E2360C" w:rsidRDefault="00AD1064" w:rsidP="00AD1064">
            <w:pPr>
              <w:rPr>
                <w:snapToGrid w:val="0"/>
                <w:sz w:val="20"/>
                <w:szCs w:val="20"/>
              </w:rPr>
            </w:pPr>
            <w:r w:rsidRPr="00E2360C">
              <w:rPr>
                <w:snapToGrid w:val="0"/>
                <w:sz w:val="20"/>
                <w:szCs w:val="20"/>
              </w:rPr>
              <w:t xml:space="preserve">For sub-configuration triggering of SP-CSI on PUSCH report, an indication for N sub-configurations out of L sub-configurations for a triggering state is configured in </w:t>
            </w:r>
            <w:r w:rsidRPr="00E2360C">
              <w:rPr>
                <w:i/>
                <w:snapToGrid w:val="0"/>
                <w:sz w:val="20"/>
                <w:szCs w:val="20"/>
              </w:rPr>
              <w:t>CSI-</w:t>
            </w:r>
            <w:proofErr w:type="spellStart"/>
            <w:r w:rsidRPr="00E2360C">
              <w:rPr>
                <w:i/>
                <w:snapToGrid w:val="0"/>
                <w:sz w:val="20"/>
                <w:szCs w:val="20"/>
              </w:rPr>
              <w:t>SemiPersistentOnPUSCH</w:t>
            </w:r>
            <w:proofErr w:type="spellEnd"/>
            <w:r w:rsidRPr="00E2360C">
              <w:rPr>
                <w:i/>
                <w:snapToGrid w:val="0"/>
                <w:sz w:val="20"/>
                <w:szCs w:val="20"/>
              </w:rPr>
              <w:t>-</w:t>
            </w:r>
            <w:proofErr w:type="spellStart"/>
            <w:r w:rsidRPr="00E2360C">
              <w:rPr>
                <w:i/>
                <w:snapToGrid w:val="0"/>
                <w:sz w:val="20"/>
                <w:szCs w:val="20"/>
              </w:rPr>
              <w:t>TriggerState</w:t>
            </w:r>
            <w:proofErr w:type="spellEnd"/>
            <w:r w:rsidRPr="00E2360C">
              <w:rPr>
                <w:snapToGrid w:val="0"/>
                <w:sz w:val="20"/>
                <w:szCs w:val="20"/>
              </w:rPr>
              <w:t xml:space="preserve">.   </w:t>
            </w:r>
          </w:p>
          <w:p w14:paraId="4AA3CB9D" w14:textId="77777777" w:rsidR="00AD1064" w:rsidRPr="00E2360C" w:rsidRDefault="00AD1064" w:rsidP="00AD1064">
            <w:pPr>
              <w:pStyle w:val="ListParagraph"/>
              <w:numPr>
                <w:ilvl w:val="0"/>
                <w:numId w:val="54"/>
              </w:numPr>
              <w:spacing w:after="180" w:line="259" w:lineRule="auto"/>
              <w:ind w:leftChars="0"/>
              <w:jc w:val="both"/>
              <w:rPr>
                <w:rFonts w:ascii="Times New Roman" w:hAnsi="Times New Roman"/>
                <w:snapToGrid w:val="0"/>
                <w:szCs w:val="20"/>
              </w:rPr>
            </w:pPr>
            <w:r w:rsidRPr="00E2360C">
              <w:rPr>
                <w:rFonts w:ascii="Times New Roman" w:hAnsi="Times New Roman"/>
                <w:snapToGrid w:val="0"/>
                <w:szCs w:val="20"/>
              </w:rPr>
              <w:t>No change to current CSI request field in DCI.</w:t>
            </w:r>
          </w:p>
          <w:p w14:paraId="08C72FD6" w14:textId="77777777" w:rsidR="00AD1064" w:rsidRPr="00E2360C" w:rsidRDefault="00AD1064" w:rsidP="00AD1064">
            <w:pPr>
              <w:pStyle w:val="ListParagraph"/>
              <w:ind w:left="1680"/>
              <w:jc w:val="both"/>
              <w:rPr>
                <w:rFonts w:ascii="Times New Roman" w:hAnsi="Times New Roman"/>
                <w:snapToGrid w:val="0"/>
                <w:szCs w:val="20"/>
              </w:rPr>
            </w:pPr>
          </w:p>
          <w:p w14:paraId="5C82EA80" w14:textId="77777777" w:rsidR="00AD1064" w:rsidRPr="00E2360C" w:rsidRDefault="00AD1064" w:rsidP="00AD1064">
            <w:pPr>
              <w:rPr>
                <w:b/>
                <w:bCs/>
                <w:sz w:val="20"/>
                <w:szCs w:val="20"/>
                <w:highlight w:val="green"/>
                <w:lang w:eastAsia="x-none"/>
              </w:rPr>
            </w:pPr>
            <w:r w:rsidRPr="00E2360C">
              <w:rPr>
                <w:b/>
                <w:bCs/>
                <w:sz w:val="20"/>
                <w:szCs w:val="20"/>
                <w:highlight w:val="green"/>
                <w:lang w:eastAsia="x-none"/>
              </w:rPr>
              <w:t>Agreement</w:t>
            </w:r>
          </w:p>
          <w:p w14:paraId="256B0E76" w14:textId="77777777" w:rsidR="00AD1064" w:rsidRPr="00E2360C" w:rsidRDefault="00AD1064" w:rsidP="00AD1064">
            <w:pPr>
              <w:rPr>
                <w:snapToGrid w:val="0"/>
                <w:sz w:val="20"/>
                <w:szCs w:val="20"/>
              </w:rPr>
            </w:pPr>
            <w:r w:rsidRPr="00E2360C">
              <w:rPr>
                <w:snapToGrid w:val="0"/>
                <w:sz w:val="20"/>
                <w:szCs w:val="20"/>
              </w:rPr>
              <w:t>Down-select from the below for priority rule determination for CSI reporting of multiple sub-configurations</w:t>
            </w:r>
          </w:p>
          <w:p w14:paraId="1716962B" w14:textId="77777777" w:rsidR="00AD1064" w:rsidRPr="00E2360C" w:rsidRDefault="00AD1064" w:rsidP="00AD1064">
            <w:pPr>
              <w:pStyle w:val="ListParagraph"/>
              <w:numPr>
                <w:ilvl w:val="0"/>
                <w:numId w:val="54"/>
              </w:numPr>
              <w:ind w:leftChars="0"/>
              <w:jc w:val="both"/>
              <w:rPr>
                <w:rFonts w:ascii="Times New Roman" w:hAnsi="Times New Roman"/>
                <w:snapToGrid w:val="0"/>
                <w:szCs w:val="20"/>
              </w:rPr>
            </w:pPr>
            <w:r w:rsidRPr="00E2360C">
              <w:rPr>
                <w:rFonts w:ascii="Times New Roman" w:hAnsi="Times New Roman"/>
                <w:snapToGrid w:val="0"/>
                <w:szCs w:val="20"/>
              </w:rPr>
              <w:t>Option 1: The priority of the CSI report containing CSIs for multiple sub-configurations, is determined according to the clause 5.2.5 of TS 38.214.</w:t>
            </w:r>
          </w:p>
          <w:p w14:paraId="588BA62B" w14:textId="77777777" w:rsidR="00AD1064" w:rsidRPr="00E2360C" w:rsidRDefault="00AD1064" w:rsidP="00AD1064">
            <w:pPr>
              <w:pStyle w:val="ListParagraph"/>
              <w:numPr>
                <w:ilvl w:val="1"/>
                <w:numId w:val="54"/>
              </w:numPr>
              <w:ind w:leftChars="0"/>
              <w:jc w:val="both"/>
              <w:rPr>
                <w:rFonts w:ascii="Times New Roman" w:hAnsi="Times New Roman"/>
                <w:snapToGrid w:val="0"/>
                <w:szCs w:val="20"/>
              </w:rPr>
            </w:pPr>
            <w:r w:rsidRPr="00E2360C">
              <w:rPr>
                <w:rFonts w:ascii="Times New Roman" w:hAnsi="Times New Roman"/>
                <w:snapToGrid w:val="0"/>
                <w:szCs w:val="20"/>
              </w:rPr>
              <w:t xml:space="preserve">1-b) A sub-configuration level priority is determined by the order of </w:t>
            </w:r>
            <w:r w:rsidRPr="00E2360C">
              <w:rPr>
                <w:rFonts w:ascii="Times New Roman" w:hAnsi="Times New Roman"/>
                <w:snapToGrid w:val="0"/>
                <w:color w:val="FF0000"/>
                <w:szCs w:val="20"/>
              </w:rPr>
              <w:t>sub-configuration index</w:t>
            </w:r>
            <w:r w:rsidRPr="00E2360C">
              <w:rPr>
                <w:rFonts w:ascii="Times New Roman" w:hAnsi="Times New Roman"/>
                <w:snapToGrid w:val="0"/>
                <w:szCs w:val="20"/>
              </w:rPr>
              <w:t xml:space="preserve">. For Part 2 CSI corresponding to each sub-configuration, omission is at </w:t>
            </w:r>
            <w:proofErr w:type="spellStart"/>
            <w:r w:rsidRPr="00E2360C">
              <w:rPr>
                <w:rFonts w:ascii="Times New Roman" w:hAnsi="Times New Roman"/>
                <w:snapToGrid w:val="0"/>
                <w:szCs w:val="20"/>
              </w:rPr>
              <w:t>subConfig</w:t>
            </w:r>
            <w:proofErr w:type="spellEnd"/>
            <w:r w:rsidRPr="00E2360C">
              <w:rPr>
                <w:rFonts w:ascii="Times New Roman" w:hAnsi="Times New Roman"/>
                <w:snapToGrid w:val="0"/>
                <w:szCs w:val="20"/>
              </w:rPr>
              <w:t xml:space="preserve"> level. Follow legacy dropping rules for a CSI report containing multiple CSIs.</w:t>
            </w:r>
          </w:p>
          <w:p w14:paraId="0072A275" w14:textId="77777777" w:rsidR="00AD1064" w:rsidRPr="00E2360C" w:rsidRDefault="00AD1064" w:rsidP="00AD1064">
            <w:pPr>
              <w:pStyle w:val="ListParagraph"/>
              <w:numPr>
                <w:ilvl w:val="2"/>
                <w:numId w:val="54"/>
              </w:numPr>
              <w:ind w:leftChars="0"/>
              <w:jc w:val="both"/>
              <w:rPr>
                <w:rFonts w:ascii="Times New Roman" w:hAnsi="Times New Roman"/>
                <w:snapToGrid w:val="0"/>
                <w:szCs w:val="20"/>
              </w:rPr>
            </w:pPr>
            <w:r w:rsidRPr="00E2360C">
              <w:rPr>
                <w:rFonts w:ascii="Times New Roman" w:hAnsi="Times New Roman"/>
                <w:snapToGrid w:val="0"/>
                <w:szCs w:val="20"/>
              </w:rPr>
              <w:t>CSI mapping rule across sub-configurations follow legacy specification principle</w:t>
            </w:r>
          </w:p>
          <w:p w14:paraId="48CF0605" w14:textId="77777777" w:rsidR="00AD1064" w:rsidRPr="00E2360C" w:rsidRDefault="00AD1064" w:rsidP="00AD1064">
            <w:pPr>
              <w:pStyle w:val="ListParagraph"/>
              <w:numPr>
                <w:ilvl w:val="2"/>
                <w:numId w:val="54"/>
              </w:numPr>
              <w:ind w:leftChars="0"/>
              <w:jc w:val="both"/>
              <w:rPr>
                <w:rFonts w:ascii="Times New Roman" w:hAnsi="Times New Roman"/>
                <w:snapToGrid w:val="0"/>
                <w:szCs w:val="20"/>
              </w:rPr>
            </w:pPr>
            <w:r w:rsidRPr="00E2360C">
              <w:rPr>
                <w:rFonts w:ascii="Times New Roman" w:hAnsi="Times New Roman"/>
                <w:snapToGrid w:val="0"/>
                <w:szCs w:val="20"/>
              </w:rPr>
              <w:t>Sub-configuration index with lower value has higher priority</w:t>
            </w:r>
          </w:p>
          <w:p w14:paraId="4926CB67" w14:textId="77777777" w:rsidR="00AD1064" w:rsidRPr="00E2360C" w:rsidRDefault="00AD1064" w:rsidP="00AD1064">
            <w:pPr>
              <w:pStyle w:val="ListParagraph"/>
              <w:numPr>
                <w:ilvl w:val="2"/>
                <w:numId w:val="54"/>
              </w:numPr>
              <w:ind w:leftChars="0"/>
              <w:jc w:val="both"/>
              <w:rPr>
                <w:rFonts w:ascii="Times New Roman" w:hAnsi="Times New Roman"/>
                <w:snapToGrid w:val="0"/>
                <w:szCs w:val="20"/>
              </w:rPr>
            </w:pPr>
            <w:r w:rsidRPr="00E2360C">
              <w:rPr>
                <w:rFonts w:ascii="Times New Roman" w:hAnsi="Times New Roman"/>
                <w:snapToGrid w:val="0"/>
                <w:szCs w:val="20"/>
              </w:rPr>
              <w:t>Sub-configuration index is configured in CSI report config</w:t>
            </w:r>
          </w:p>
          <w:p w14:paraId="70560EB3" w14:textId="77777777" w:rsidR="00AD1064" w:rsidRPr="00E2360C" w:rsidRDefault="00AD1064" w:rsidP="00AD1064">
            <w:pPr>
              <w:pStyle w:val="ListParagraph"/>
              <w:ind w:left="1680"/>
              <w:jc w:val="both"/>
              <w:rPr>
                <w:rFonts w:ascii="Times New Roman" w:hAnsi="Times New Roman"/>
                <w:snapToGrid w:val="0"/>
                <w:szCs w:val="20"/>
              </w:rPr>
            </w:pPr>
          </w:p>
          <w:p w14:paraId="307ED287" w14:textId="77777777" w:rsidR="00AD1064" w:rsidRPr="00E2360C" w:rsidRDefault="00AD1064" w:rsidP="00AD1064">
            <w:pPr>
              <w:rPr>
                <w:b/>
                <w:bCs/>
                <w:snapToGrid w:val="0"/>
                <w:sz w:val="20"/>
                <w:szCs w:val="20"/>
                <w:highlight w:val="green"/>
              </w:rPr>
            </w:pPr>
            <w:r w:rsidRPr="00E2360C">
              <w:rPr>
                <w:b/>
                <w:bCs/>
                <w:snapToGrid w:val="0"/>
                <w:sz w:val="20"/>
                <w:szCs w:val="20"/>
                <w:highlight w:val="green"/>
              </w:rPr>
              <w:t>Agreement</w:t>
            </w:r>
          </w:p>
          <w:p w14:paraId="0C5F554B" w14:textId="2B857300" w:rsidR="00AD1064" w:rsidRPr="00E2360C" w:rsidRDefault="00AD1064" w:rsidP="00AD1064">
            <w:pPr>
              <w:pStyle w:val="ListParagraph"/>
              <w:ind w:leftChars="7" w:left="737"/>
              <w:jc w:val="both"/>
              <w:rPr>
                <w:rFonts w:ascii="Times New Roman" w:hAnsi="Times New Roman"/>
                <w:snapToGrid w:val="0"/>
                <w:szCs w:val="20"/>
              </w:rPr>
            </w:pPr>
            <w:r w:rsidRPr="00E2360C">
              <w:rPr>
                <w:rFonts w:ascii="Times New Roman" w:hAnsi="Times New Roman"/>
                <w:snapToGrid w:val="0"/>
                <w:szCs w:val="20"/>
              </w:rPr>
              <w:t xml:space="preserve">For CSIs across multiple sub-configurations in one CSI </w:t>
            </w:r>
            <w:del w:id="3" w:author="Yushu Zhang" w:date="2023-09-27T09:13:00Z">
              <w:r w:rsidRPr="00E2360C" w:rsidDel="0048430B">
                <w:rPr>
                  <w:rFonts w:ascii="Times New Roman" w:hAnsi="Times New Roman"/>
                  <w:snapToGrid w:val="0"/>
                  <w:szCs w:val="20"/>
                </w:rPr>
                <w:delText>reportConfig</w:delText>
              </w:r>
            </w:del>
            <w:ins w:id="4" w:author="Yushu Zhang" w:date="2023-09-27T09:13:00Z">
              <w:r w:rsidR="0048430B">
                <w:rPr>
                  <w:rFonts w:ascii="Times New Roman" w:hAnsi="Times New Roman"/>
                  <w:snapToGrid w:val="0"/>
                  <w:szCs w:val="20"/>
                </w:rPr>
                <w:pgNum/>
              </w:r>
              <w:proofErr w:type="spellStart"/>
              <w:r w:rsidR="0048430B">
                <w:rPr>
                  <w:rFonts w:ascii="Times New Roman" w:hAnsi="Times New Roman"/>
                  <w:snapToGrid w:val="0"/>
                  <w:szCs w:val="20"/>
                </w:rPr>
                <w:t>eportConfig</w:t>
              </w:r>
            </w:ins>
            <w:proofErr w:type="spellEnd"/>
            <w:r w:rsidRPr="00E2360C">
              <w:rPr>
                <w:rFonts w:ascii="Times New Roman" w:hAnsi="Times New Roman"/>
                <w:snapToGrid w:val="0"/>
                <w:szCs w:val="20"/>
              </w:rPr>
              <w:t xml:space="preserve"> map different sub-configurations based on RAN1#114 agreement in 9.7.1</w:t>
            </w:r>
          </w:p>
          <w:p w14:paraId="4057E654" w14:textId="77777777" w:rsidR="00AD1064" w:rsidRPr="00E2360C" w:rsidRDefault="00AD1064" w:rsidP="00AD1064">
            <w:pPr>
              <w:pStyle w:val="ListParagraph"/>
              <w:numPr>
                <w:ilvl w:val="0"/>
                <w:numId w:val="54"/>
              </w:numPr>
              <w:ind w:leftChars="0"/>
              <w:jc w:val="both"/>
              <w:rPr>
                <w:rFonts w:ascii="Times New Roman" w:hAnsi="Times New Roman"/>
                <w:snapToGrid w:val="0"/>
                <w:szCs w:val="20"/>
              </w:rPr>
            </w:pPr>
            <w:r w:rsidRPr="00E2360C">
              <w:rPr>
                <w:rFonts w:ascii="Times New Roman" w:hAnsi="Times New Roman"/>
                <w:szCs w:val="20"/>
                <w:lang w:eastAsia="ko-KR"/>
              </w:rPr>
              <w:t>For Part 2 priority reporting level</w:t>
            </w:r>
          </w:p>
          <w:p w14:paraId="072BF451" w14:textId="77777777" w:rsidR="00AD1064" w:rsidRPr="00E2360C" w:rsidRDefault="00AD1064" w:rsidP="00AD1064">
            <w:pPr>
              <w:pStyle w:val="ListParagraph"/>
              <w:widowControl w:val="0"/>
              <w:numPr>
                <w:ilvl w:val="1"/>
                <w:numId w:val="54"/>
              </w:numPr>
              <w:autoSpaceDE w:val="0"/>
              <w:autoSpaceDN w:val="0"/>
              <w:adjustRightInd w:val="0"/>
              <w:ind w:leftChars="0"/>
              <w:contextualSpacing/>
              <w:rPr>
                <w:rFonts w:ascii="Times New Roman" w:hAnsi="Times New Roman"/>
                <w:szCs w:val="20"/>
                <w:lang w:eastAsia="ko-KR"/>
              </w:rPr>
            </w:pPr>
            <w:r w:rsidRPr="00E2360C">
              <w:rPr>
                <w:rFonts w:ascii="Times New Roman" w:hAnsi="Times New Roman"/>
                <w:szCs w:val="20"/>
                <w:lang w:eastAsia="ko-KR"/>
              </w:rPr>
              <w:t xml:space="preserve">Option 1: for a given band type from {wideband, even subband, odd subband}, the omission order follows the priority order determined by sub-configuration index </w:t>
            </w:r>
          </w:p>
          <w:p w14:paraId="3C488C10" w14:textId="77777777" w:rsidR="00AD1064" w:rsidRPr="00E2360C" w:rsidRDefault="00AD1064" w:rsidP="00AD1064">
            <w:pPr>
              <w:pStyle w:val="ListParagraph"/>
              <w:ind w:left="1680"/>
              <w:jc w:val="both"/>
              <w:rPr>
                <w:rFonts w:ascii="Times New Roman" w:hAnsi="Times New Roman"/>
                <w:snapToGrid w:val="0"/>
                <w:szCs w:val="20"/>
              </w:rPr>
            </w:pPr>
          </w:p>
          <w:p w14:paraId="463203F9" w14:textId="77777777" w:rsidR="00AD1064" w:rsidRPr="00E2360C" w:rsidRDefault="00AD1064" w:rsidP="00AD1064">
            <w:pPr>
              <w:rPr>
                <w:b/>
                <w:bCs/>
                <w:sz w:val="20"/>
                <w:szCs w:val="20"/>
                <w:highlight w:val="green"/>
                <w:lang w:eastAsia="x-none"/>
              </w:rPr>
            </w:pPr>
            <w:r w:rsidRPr="00E2360C">
              <w:rPr>
                <w:b/>
                <w:bCs/>
                <w:sz w:val="20"/>
                <w:szCs w:val="20"/>
                <w:highlight w:val="green"/>
                <w:lang w:eastAsia="x-none"/>
              </w:rPr>
              <w:t>Agreement</w:t>
            </w:r>
          </w:p>
          <w:p w14:paraId="07CF5036" w14:textId="77777777" w:rsidR="00AD1064" w:rsidRPr="00E2360C" w:rsidRDefault="00AD1064" w:rsidP="00AD1064">
            <w:pPr>
              <w:pStyle w:val="ListParagraph"/>
              <w:ind w:leftChars="7" w:left="737"/>
              <w:jc w:val="both"/>
              <w:rPr>
                <w:rFonts w:ascii="Times New Roman" w:hAnsi="Times New Roman"/>
                <w:snapToGrid w:val="0"/>
                <w:szCs w:val="20"/>
              </w:rPr>
            </w:pPr>
            <w:r w:rsidRPr="00E2360C">
              <w:rPr>
                <w:rFonts w:ascii="Times New Roman" w:hAnsi="Times New Roman"/>
                <w:snapToGrid w:val="0"/>
                <w:szCs w:val="20"/>
              </w:rPr>
              <w:t xml:space="preserve">For </w:t>
            </w:r>
            <w:proofErr w:type="gramStart"/>
            <w:r w:rsidRPr="00E2360C">
              <w:rPr>
                <w:rFonts w:ascii="Times New Roman" w:hAnsi="Times New Roman"/>
                <w:snapToGrid w:val="0"/>
                <w:szCs w:val="20"/>
              </w:rPr>
              <w:t>N(</w:t>
            </w:r>
            <w:proofErr w:type="gramEnd"/>
            <w:r w:rsidRPr="00E2360C">
              <w:rPr>
                <w:rFonts w:ascii="Times New Roman" w:hAnsi="Times New Roman"/>
                <w:snapToGrid w:val="0"/>
                <w:szCs w:val="20"/>
              </w:rPr>
              <w:t xml:space="preserve">&gt;1) CSIs reporting with multiple sub-configurations without payload/complexity reduction, </w:t>
            </w:r>
          </w:p>
          <w:p w14:paraId="3744D88C" w14:textId="77777777" w:rsidR="00AD1064" w:rsidRPr="00E2360C" w:rsidRDefault="00AD1064" w:rsidP="00AD1064">
            <w:pPr>
              <w:pStyle w:val="ListParagraph"/>
              <w:numPr>
                <w:ilvl w:val="0"/>
                <w:numId w:val="58"/>
              </w:numPr>
              <w:ind w:leftChars="0" w:left="720" w:hanging="360"/>
              <w:jc w:val="both"/>
              <w:rPr>
                <w:rFonts w:ascii="Times New Roman" w:hAnsi="Times New Roman"/>
                <w:snapToGrid w:val="0"/>
                <w:szCs w:val="20"/>
              </w:rPr>
            </w:pPr>
            <w:r w:rsidRPr="00E2360C">
              <w:rPr>
                <w:rFonts w:ascii="Times New Roman" w:hAnsi="Times New Roman"/>
                <w:snapToGrid w:val="0"/>
                <w:szCs w:val="20"/>
              </w:rPr>
              <w:t>Each CSI can be a single-part, or two-part CSI, and contains the same types of CSI parameters/quantities as legacy, when applicable/if reported;</w:t>
            </w:r>
          </w:p>
          <w:p w14:paraId="67343DC9" w14:textId="77777777" w:rsidR="00AD1064" w:rsidRPr="00E2360C" w:rsidRDefault="00AD1064" w:rsidP="00AD1064">
            <w:pPr>
              <w:pStyle w:val="ListParagraph"/>
              <w:numPr>
                <w:ilvl w:val="0"/>
                <w:numId w:val="58"/>
              </w:numPr>
              <w:ind w:leftChars="0" w:left="720" w:hanging="360"/>
              <w:jc w:val="both"/>
              <w:rPr>
                <w:rFonts w:ascii="Times New Roman" w:hAnsi="Times New Roman"/>
                <w:snapToGrid w:val="0"/>
                <w:szCs w:val="20"/>
              </w:rPr>
            </w:pPr>
            <w:r w:rsidRPr="00E2360C">
              <w:rPr>
                <w:rFonts w:ascii="Times New Roman" w:hAnsi="Times New Roman"/>
                <w:snapToGrid w:val="0"/>
                <w:szCs w:val="20"/>
              </w:rPr>
              <w:t>The mapping order of CSI fields of one sub-configuration is as legacy mapping order of CSI fields of one CSI report;</w:t>
            </w:r>
          </w:p>
          <w:p w14:paraId="5A333A6F" w14:textId="77777777" w:rsidR="00AD1064" w:rsidRPr="00E2360C" w:rsidRDefault="00AD1064" w:rsidP="00AD1064">
            <w:pPr>
              <w:pStyle w:val="ListParagraph"/>
              <w:numPr>
                <w:ilvl w:val="0"/>
                <w:numId w:val="58"/>
              </w:numPr>
              <w:ind w:leftChars="0" w:left="720" w:hanging="360"/>
              <w:jc w:val="both"/>
              <w:rPr>
                <w:rFonts w:ascii="Times New Roman" w:hAnsi="Times New Roman"/>
                <w:snapToGrid w:val="0"/>
                <w:szCs w:val="20"/>
              </w:rPr>
            </w:pPr>
            <w:r w:rsidRPr="00E2360C">
              <w:rPr>
                <w:rFonts w:ascii="Times New Roman" w:hAnsi="Times New Roman"/>
                <w:snapToGrid w:val="0"/>
                <w:szCs w:val="20"/>
              </w:rPr>
              <w:t>Part 2 CSI priority reporting level follows wideband CSI first, then even subband CSI and odd subband CSI;</w:t>
            </w:r>
          </w:p>
          <w:p w14:paraId="7A559C2C" w14:textId="77777777" w:rsidR="00AD1064" w:rsidRPr="00E2360C" w:rsidRDefault="00AD1064" w:rsidP="00AD1064">
            <w:pPr>
              <w:pStyle w:val="ListParagraph"/>
              <w:ind w:left="1680"/>
              <w:rPr>
                <w:rFonts w:ascii="Times New Roman" w:hAnsi="Times New Roman"/>
                <w:snapToGrid w:val="0"/>
                <w:szCs w:val="20"/>
              </w:rPr>
            </w:pPr>
          </w:p>
          <w:p w14:paraId="41553ABF" w14:textId="77777777" w:rsidR="00AD1064" w:rsidRPr="00E2360C" w:rsidRDefault="00AD1064" w:rsidP="00AD1064">
            <w:pPr>
              <w:rPr>
                <w:b/>
                <w:bCs/>
                <w:snapToGrid w:val="0"/>
                <w:sz w:val="20"/>
                <w:szCs w:val="20"/>
                <w:highlight w:val="green"/>
              </w:rPr>
            </w:pPr>
            <w:r w:rsidRPr="00E2360C">
              <w:rPr>
                <w:b/>
                <w:bCs/>
                <w:snapToGrid w:val="0"/>
                <w:sz w:val="20"/>
                <w:szCs w:val="20"/>
                <w:highlight w:val="green"/>
              </w:rPr>
              <w:t>Agreement</w:t>
            </w:r>
          </w:p>
          <w:p w14:paraId="7DBB877A" w14:textId="77777777" w:rsidR="00AD1064" w:rsidRPr="00E2360C" w:rsidRDefault="00AD1064" w:rsidP="00AD1064">
            <w:pPr>
              <w:rPr>
                <w:snapToGrid w:val="0"/>
                <w:sz w:val="20"/>
                <w:szCs w:val="20"/>
              </w:rPr>
            </w:pPr>
            <w:r w:rsidRPr="00E2360C">
              <w:rPr>
                <w:bCs/>
                <w:iCs/>
                <w:sz w:val="20"/>
                <w:szCs w:val="20"/>
              </w:rPr>
              <w:t>F</w:t>
            </w:r>
            <w:r w:rsidRPr="00E2360C">
              <w:rPr>
                <w:rFonts w:eastAsia="SimSun"/>
                <w:bCs/>
                <w:iCs/>
                <w:sz w:val="20"/>
                <w:szCs w:val="20"/>
              </w:rPr>
              <w:t xml:space="preserve">or a CSI report configuration containing sub-configuration(s), if a CSI-RS resource is referred by M sub-configurations among X sub-configurations, the CSI-RS resource is counted M times and </w:t>
            </w:r>
            <w:r w:rsidRPr="00E2360C">
              <w:rPr>
                <w:bCs/>
                <w:iCs/>
                <w:sz w:val="20"/>
                <w:szCs w:val="20"/>
              </w:rPr>
              <w:t>CSI-RS ports within the CSI-RS resource are counted by</w:t>
            </w:r>
          </w:p>
          <w:p w14:paraId="1E494836" w14:textId="77777777" w:rsidR="00AD1064" w:rsidRPr="00E2360C" w:rsidRDefault="00AD1064" w:rsidP="00AD1064">
            <w:pPr>
              <w:pStyle w:val="ListParagraph"/>
              <w:numPr>
                <w:ilvl w:val="0"/>
                <w:numId w:val="59"/>
              </w:numPr>
              <w:ind w:leftChars="0" w:left="0" w:firstLine="400"/>
              <w:jc w:val="both"/>
              <w:rPr>
                <w:rFonts w:ascii="Times New Roman" w:hAnsi="Times New Roman"/>
                <w:bCs/>
                <w:iCs/>
                <w:szCs w:val="20"/>
              </w:rPr>
            </w:pPr>
            <w:r w:rsidRPr="00E2360C">
              <w:rPr>
                <w:rFonts w:ascii="Times New Roman" w:hAnsi="Times New Roman"/>
                <w:bCs/>
                <w:iCs/>
                <w:szCs w:val="20"/>
              </w:rPr>
              <w:t xml:space="preserve">Option 2A: </w:t>
            </w:r>
            <w:r w:rsidRPr="00E2360C">
              <w:rPr>
                <w:rFonts w:ascii="Times New Roman" w:hAnsi="Times New Roman"/>
                <w:bCs/>
                <w:iCs/>
                <w:szCs w:val="20"/>
              </w:rPr>
              <w:fldChar w:fldCharType="begin"/>
            </w:r>
            <w:r w:rsidRPr="00E2360C">
              <w:rPr>
                <w:rFonts w:ascii="Times New Roman" w:hAnsi="Times New Roman"/>
                <w:bCs/>
                <w:iCs/>
                <w:szCs w:val="20"/>
              </w:rPr>
              <w:instrText xml:space="preserve"> QUOTE </w:instrText>
            </w:r>
            <w:r w:rsidR="000858D5">
              <w:rPr>
                <w:rFonts w:ascii="Times New Roman" w:hAnsi="Times New Roman"/>
                <w:noProof/>
                <w:position w:val="-5"/>
                <w:szCs w:val="20"/>
              </w:rPr>
              <w:pict w14:anchorId="4EDD588E">
                <v:shape id="_x0000_i1046" type="#_x0000_t75" alt="" style="width:66.1pt;height:11.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2BD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622BD4&quot; wsp:rsidRDefault=&quot;00622BD4&quot; wsp:rsidP=&quot;00622BD4&quot;&gt;&lt;m:oMathPara&gt;&lt;m:oMath&gt;&lt;m:func&gt;&lt;m:funcPr&gt;&lt;m:ctrlPr&gt;&lt;w:rPr&gt;&lt;w:rFonts w:ascii=&quot;Cambria Math&quot; w:h-ansi=&quot;Cambria Math&quot;/&gt;&lt;wx:font wx:val=&quot;Cambria Math&quot;/&gt;&lt;w:b-cs/&gt;&lt;w:i-cs/&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b-cs/&gt;&lt;w:i-cs/&gt;&lt;/w:rPr&gt;&lt;/m:ctrlPr&gt;&lt;/m:dPr&gt;&lt;m:e&gt;&lt;m:nary&gt;&lt;m:naryPr&gt;&lt;m:chr m:val=&quot;‚àë&quot;/&gt;&lt;m:limLoc m:val=&quot;undOvr&quot;/&gt;&lt;m:ctrlPr&gt;&lt;w:rPr&gt;&lt;w:rFonts w:ascii=&quot;Cambria Math&quot; w:fareast=&quot;Malgun Gothic&quot; w:h-ansi=&quot;Cambria Math&quot;/&gt;&lt;wx:font wx:val=&quot;Cambria Math&quot;/&gt;&lt;w:b-cs/&gt;&lt;w:i-cs/&gt;&lt;w:lang w:fareast=&quot;KO&quot;/&gt;&lt;/w:rPr&gt;&lt;/m:ctrlPr&gt;&lt;/m:naryPr&gt;&lt;m:sub&gt;&lt;m:r&gt;&lt;m:rPr&gt;&lt;m:sty m:val=&quot;p&quot;/&gt;&lt;/m:rPr&gt;&lt;w:rPr&gt;&lt;w:rFonts w:ascii=&quot;Cambria Math&quot; w:fareast=&quot;Malgun Gothic&quot; w:h-ansi=&quot;Cambria Math&quot;/&gt;&lt;wx:font wx:val=&quot;Cambria Math&quot;/&gt;&lt;w:lang w:fareast=&quot;KO&quot;/&gt;&lt;/w:rPr&gt;&lt;m:t&gt;s=1&lt;/m:t&gt;&lt;/m:r&gt;&lt;/m:sub&gt;&lt;m:sup&gt;&lt;m:r&gt;&lt;m:rPr&gt;&lt;m:sty m:val=&quot;p&quot;/&gt;&lt;/m:rPr&gt;&lt;w:rPr&gt;&lt;w:rFonts w:ascii=&quot;Cambria Math&quot; w:fareast=&quot;Malgun Gothic&quot; w:h-ansi=&quot;Cambria Math&quot;/&gt;&lt;wx:font wx:val=&quot;Cambria Math&quot;/&gt;&lt;w:lang w:fareast=&quot;KO&quot;/&gt;&lt;/w:rPr&gt;&lt;m:t&gt;M&lt;/m:t&gt;&lt;/m:r&gt;&lt;/m:sup&gt;&lt;m:e&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e&gt;&lt;/m:nary&gt;&lt;m:r&gt;&lt;m:rPr&gt;&lt;m:sty m:val=&quot;p&quot;/&gt;&lt;/m:rPr&gt;&lt;w:rPr&gt;&lt;w:rFonts w:ascii=&quot;Cambria Math&quot; w:fareast=&quot;Malgun Gothic&quot; w:h-ansi=&quot;Cambria Math&quot;/&gt;&lt;wx:font wx:val=&quot;Cambria Math&quot;/&gt;&lt;w:lang w:fareast=&quot;KO&quot;/&gt;&lt;/w:rPr&gt;&lt;m:t&gt;, P&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2360C">
              <w:rPr>
                <w:rFonts w:ascii="Times New Roman" w:hAnsi="Times New Roman"/>
                <w:bCs/>
                <w:iCs/>
                <w:szCs w:val="20"/>
              </w:rPr>
              <w:instrText xml:space="preserve"> </w:instrText>
            </w:r>
            <w:r w:rsidRPr="00E2360C">
              <w:rPr>
                <w:rFonts w:ascii="Times New Roman" w:hAnsi="Times New Roman"/>
                <w:bCs/>
                <w:iCs/>
                <w:szCs w:val="20"/>
              </w:rPr>
              <w:fldChar w:fldCharType="separate"/>
            </w:r>
            <w:r w:rsidR="000858D5">
              <w:rPr>
                <w:rFonts w:ascii="Times New Roman" w:hAnsi="Times New Roman"/>
                <w:noProof/>
                <w:position w:val="-5"/>
                <w:szCs w:val="20"/>
              </w:rPr>
              <w:pict w14:anchorId="05537A76">
                <v:shape id="_x0000_i1045" type="#_x0000_t75" alt="" style="width:66.1pt;height:11.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2BD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622BD4&quot; wsp:rsidRDefault=&quot;00622BD4&quot; wsp:rsidP=&quot;00622BD4&quot;&gt;&lt;m:oMathPara&gt;&lt;m:oMath&gt;&lt;m:func&gt;&lt;m:funcPr&gt;&lt;m:ctrlPr&gt;&lt;w:rPr&gt;&lt;w:rFonts w:ascii=&quot;Cambria Math&quot; w:h-ansi=&quot;Cambria Math&quot;/&gt;&lt;wx:font wx:val=&quot;Cambria Math&quot;/&gt;&lt;w:b-cs/&gt;&lt;w:i-cs/&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b-cs/&gt;&lt;w:i-cs/&gt;&lt;/w:rPr&gt;&lt;/m:ctrlPr&gt;&lt;/m:dPr&gt;&lt;m:e&gt;&lt;m:nary&gt;&lt;m:naryPr&gt;&lt;m:chr m:val=&quot;‚àë&quot;/&gt;&lt;m:limLoc m:val=&quot;undOvr&quot;/&gt;&lt;m:ctrlPr&gt;&lt;w:rPr&gt;&lt;w:rFonts w:ascii=&quot;Cambria Math&quot; w:fareast=&quot;Malgun Gothic&quot; w:h-ansi=&quot;Cambria Math&quot;/&gt;&lt;wx:font wx:val=&quot;Cambria Math&quot;/&gt;&lt;w:b-cs/&gt;&lt;w:i-cs/&gt;&lt;w:lang w:fareast=&quot;KO&quot;/&gt;&lt;/w:rPr&gt;&lt;/m:ctrlPr&gt;&lt;/m:naryPr&gt;&lt;m:sub&gt;&lt;m:r&gt;&lt;m:rPr&gt;&lt;m:sty m:val=&quot;p&quot;/&gt;&lt;/m:rPr&gt;&lt;w:rPr&gt;&lt;w:rFonts w:ascii=&quot;Cambria Math&quot; w:fareast=&quot;Malgun Gothic&quot; w:h-ansi=&quot;Cambria Math&quot;/&gt;&lt;wx:font wx:val=&quot;Cambria Math&quot;/&gt;&lt;w:lang w:fareast=&quot;KO&quot;/&gt;&lt;/w:rPr&gt;&lt;m:t&gt;s=1&lt;/m:t&gt;&lt;/m:r&gt;&lt;/m:sub&gt;&lt;m:sup&gt;&lt;m:r&gt;&lt;m:rPr&gt;&lt;m:sty m:val=&quot;p&quot;/&gt;&lt;/m:rPr&gt;&lt;w:rPr&gt;&lt;w:rFonts w:ascii=&quot;Cambria Math&quot; w:fareast=&quot;Malgun Gothic&quot; w:h-ansi=&quot;Cambria Math&quot;/&gt;&lt;wx:font wx:val=&quot;Cambria Math&quot;/&gt;&lt;w:lang w:fareast=&quot;KO&quot;/&gt;&lt;/w:rPr&gt;&lt;m:t&gt;M&lt;/m:t&gt;&lt;/m:r&gt;&lt;/m:sup&gt;&lt;m:e&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e&gt;&lt;/m:nary&gt;&lt;m:r&gt;&lt;m:rPr&gt;&lt;m:sty m:val=&quot;p&quot;/&gt;&lt;/m:rPr&gt;&lt;w:rPr&gt;&lt;w:rFonts w:ascii=&quot;Cambria Math&quot; w:fareast=&quot;Malgun Gothic&quot; w:h-ansi=&quot;Cambria Math&quot;/&gt;&lt;wx:font wx:val=&quot;Cambria Math&quot;/&gt;&lt;w:lang w:fareast=&quot;KO&quot;/&gt;&lt;/w:rPr&gt;&lt;m:t&gt;, P&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2360C">
              <w:rPr>
                <w:rFonts w:ascii="Times New Roman" w:hAnsi="Times New Roman"/>
                <w:bCs/>
                <w:iCs/>
                <w:szCs w:val="20"/>
              </w:rPr>
              <w:fldChar w:fldCharType="end"/>
            </w:r>
            <w:r w:rsidRPr="00E2360C">
              <w:rPr>
                <w:rFonts w:ascii="Times New Roman" w:hAnsi="Times New Roman"/>
                <w:bCs/>
                <w:iCs/>
                <w:szCs w:val="20"/>
              </w:rPr>
              <w:t xml:space="preserve"> for Type 1 SD adaptation,</w:t>
            </w:r>
            <w:r w:rsidRPr="00E2360C">
              <w:rPr>
                <w:rFonts w:ascii="Times New Roman" w:eastAsia="PMingLiU" w:hAnsi="Times New Roman"/>
                <w:bCs/>
                <w:iCs/>
                <w:szCs w:val="20"/>
                <w:lang w:eastAsia="ko-KR"/>
              </w:rPr>
              <w:t xml:space="preserve"> and </w:t>
            </w:r>
            <w:r w:rsidRPr="00E2360C">
              <w:rPr>
                <w:rFonts w:ascii="Times New Roman" w:eastAsia="PMingLiU" w:hAnsi="Times New Roman"/>
                <w:bCs/>
                <w:iCs/>
                <w:szCs w:val="20"/>
                <w:lang w:eastAsia="ko-KR"/>
              </w:rPr>
              <w:fldChar w:fldCharType="begin"/>
            </w:r>
            <w:r w:rsidRPr="00E2360C">
              <w:rPr>
                <w:rFonts w:ascii="Times New Roman" w:eastAsia="PMingLiU" w:hAnsi="Times New Roman"/>
                <w:bCs/>
                <w:iCs/>
                <w:szCs w:val="20"/>
                <w:lang w:eastAsia="ko-KR"/>
              </w:rPr>
              <w:instrText xml:space="preserve"> QUOTE </w:instrText>
            </w:r>
            <w:r w:rsidR="000858D5">
              <w:rPr>
                <w:rFonts w:ascii="Times New Roman" w:hAnsi="Times New Roman"/>
                <w:noProof/>
                <w:position w:val="-5"/>
                <w:szCs w:val="20"/>
              </w:rPr>
              <w:pict w14:anchorId="50154591">
                <v:shape id="_x0000_i1044" type="#_x0000_t75" alt="" style="width:24.8pt;height:11.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398D&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7F398D&quot; wsp:rsidRDefault=&quot;007F398D&quot; wsp:rsidP=&quot;007F398D&quot;&gt;&lt;m:oMathPara&gt;&lt;m:oMath&gt;&lt;m:r&gt;&lt;m:rPr&gt;&lt;m:sty m:val=&quot;p&quot;/&gt;&lt;/m:rPr&gt;&lt;w:rPr&gt;&lt;w:rFonts w:ascii=&quot;Cambria Math&quot; w:h-ansi=&quot;Cambria Math&quot;/&gt;&lt;wx:font wx:val=&quot;Cambria Math&quot;/&gt;&lt;/w:rPr&gt;&lt;m:t&gt;M√ó&lt;/m:t&gt;&lt;/m:r&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2360C">
              <w:rPr>
                <w:rFonts w:ascii="Times New Roman" w:eastAsia="PMingLiU" w:hAnsi="Times New Roman"/>
                <w:bCs/>
                <w:iCs/>
                <w:szCs w:val="20"/>
                <w:lang w:eastAsia="ko-KR"/>
              </w:rPr>
              <w:instrText xml:space="preserve"> </w:instrText>
            </w:r>
            <w:r w:rsidRPr="00E2360C">
              <w:rPr>
                <w:rFonts w:ascii="Times New Roman" w:eastAsia="PMingLiU" w:hAnsi="Times New Roman"/>
                <w:bCs/>
                <w:iCs/>
                <w:szCs w:val="20"/>
                <w:lang w:eastAsia="ko-KR"/>
              </w:rPr>
              <w:fldChar w:fldCharType="separate"/>
            </w:r>
            <w:r w:rsidR="000858D5">
              <w:rPr>
                <w:rFonts w:ascii="Times New Roman" w:hAnsi="Times New Roman"/>
                <w:noProof/>
                <w:position w:val="-5"/>
                <w:szCs w:val="20"/>
              </w:rPr>
              <w:pict w14:anchorId="2A4C339B">
                <v:shape id="_x0000_i1043" type="#_x0000_t75" alt="" style="width:24.8pt;height:11.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398D&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7F398D&quot; wsp:rsidRDefault=&quot;007F398D&quot; wsp:rsidP=&quot;007F398D&quot;&gt;&lt;m:oMathPara&gt;&lt;m:oMath&gt;&lt;m:r&gt;&lt;m:rPr&gt;&lt;m:sty m:val=&quot;p&quot;/&gt;&lt;/m:rPr&gt;&lt;w:rPr&gt;&lt;w:rFonts w:ascii=&quot;Cambria Math&quot; w:h-ansi=&quot;Cambria Math&quot;/&gt;&lt;wx:font wx:val=&quot;Cambria Math&quot;/&gt;&lt;/w:rPr&gt;&lt;m:t&gt;M√ó&lt;/m:t&gt;&lt;/m:r&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2360C">
              <w:rPr>
                <w:rFonts w:ascii="Times New Roman" w:eastAsia="PMingLiU" w:hAnsi="Times New Roman"/>
                <w:bCs/>
                <w:iCs/>
                <w:szCs w:val="20"/>
                <w:lang w:eastAsia="ko-KR"/>
              </w:rPr>
              <w:fldChar w:fldCharType="end"/>
            </w:r>
            <w:r w:rsidRPr="00E2360C">
              <w:rPr>
                <w:rFonts w:ascii="Times New Roman" w:eastAsia="PMingLiU" w:hAnsi="Times New Roman"/>
                <w:bCs/>
                <w:iCs/>
                <w:szCs w:val="20"/>
                <w:lang w:eastAsia="ko-KR"/>
              </w:rPr>
              <w:t xml:space="preserve"> for Type 2 SD or PD adaptation.</w:t>
            </w:r>
          </w:p>
          <w:p w14:paraId="7C6400E0" w14:textId="77777777" w:rsidR="00AD1064" w:rsidRPr="00E2360C" w:rsidRDefault="00AD1064" w:rsidP="00AD1064">
            <w:pPr>
              <w:pStyle w:val="ListParagraph"/>
              <w:numPr>
                <w:ilvl w:val="0"/>
                <w:numId w:val="59"/>
              </w:numPr>
              <w:ind w:leftChars="0" w:left="0" w:firstLine="400"/>
              <w:jc w:val="both"/>
              <w:rPr>
                <w:rFonts w:ascii="Times New Roman" w:hAnsi="Times New Roman"/>
                <w:bCs/>
                <w:iCs/>
                <w:szCs w:val="20"/>
              </w:rPr>
            </w:pPr>
            <w:r w:rsidRPr="00E2360C">
              <w:rPr>
                <w:rFonts w:ascii="Times New Roman" w:eastAsia="Malgun Gothic" w:hAnsi="Times New Roman"/>
                <w:bCs/>
                <w:iCs/>
                <w:szCs w:val="20"/>
                <w:lang w:eastAsia="ko-KR"/>
              </w:rPr>
              <w:fldChar w:fldCharType="begin"/>
            </w:r>
            <w:r w:rsidRPr="00E2360C">
              <w:rPr>
                <w:rFonts w:ascii="Times New Roman" w:eastAsia="Malgun Gothic" w:hAnsi="Times New Roman"/>
                <w:bCs/>
                <w:iCs/>
                <w:szCs w:val="20"/>
                <w:lang w:eastAsia="ko-KR"/>
              </w:rPr>
              <w:instrText xml:space="preserve"> QUOTE </w:instrText>
            </w:r>
            <w:r w:rsidR="000858D5">
              <w:rPr>
                <w:rFonts w:ascii="Times New Roman" w:hAnsi="Times New Roman"/>
                <w:noProof/>
                <w:position w:val="-5"/>
                <w:szCs w:val="20"/>
              </w:rPr>
              <w:pict w14:anchorId="55DD5B45">
                <v:shape id="_x0000_i1042" type="#_x0000_t75" alt="" style="width:5.9pt;height:11.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2758&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942758&quot; wsp:rsidRDefault=&quot;00942758&quot; wsp:rsidP=&quot;00942758&quot;&gt;&lt;m:oMathPara&gt;&lt;m:oMath&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2360C">
              <w:rPr>
                <w:rFonts w:ascii="Times New Roman" w:eastAsia="Malgun Gothic" w:hAnsi="Times New Roman"/>
                <w:bCs/>
                <w:iCs/>
                <w:szCs w:val="20"/>
                <w:lang w:eastAsia="ko-KR"/>
              </w:rPr>
              <w:instrText xml:space="preserve"> </w:instrText>
            </w:r>
            <w:r w:rsidRPr="00E2360C">
              <w:rPr>
                <w:rFonts w:ascii="Times New Roman" w:eastAsia="Malgun Gothic" w:hAnsi="Times New Roman"/>
                <w:bCs/>
                <w:iCs/>
                <w:szCs w:val="20"/>
                <w:lang w:eastAsia="ko-KR"/>
              </w:rPr>
              <w:fldChar w:fldCharType="separate"/>
            </w:r>
            <w:r w:rsidR="000858D5">
              <w:rPr>
                <w:rFonts w:ascii="Times New Roman" w:hAnsi="Times New Roman"/>
                <w:noProof/>
                <w:position w:val="-5"/>
                <w:szCs w:val="20"/>
              </w:rPr>
              <w:pict w14:anchorId="2166A58E">
                <v:shape id="_x0000_i1041" type="#_x0000_t75" alt="" style="width:5.9pt;height:11.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2758&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942758&quot; wsp:rsidRDefault=&quot;00942758&quot; wsp:rsidP=&quot;00942758&quot;&gt;&lt;m:oMathPara&gt;&lt;m:oMath&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2360C">
              <w:rPr>
                <w:rFonts w:ascii="Times New Roman" w:eastAsia="Malgun Gothic" w:hAnsi="Times New Roman"/>
                <w:bCs/>
                <w:iCs/>
                <w:szCs w:val="20"/>
                <w:lang w:eastAsia="ko-KR"/>
              </w:rPr>
              <w:fldChar w:fldCharType="end"/>
            </w:r>
            <w:r w:rsidRPr="00E2360C">
              <w:rPr>
                <w:rFonts w:ascii="Times New Roman" w:eastAsia="Malgun Gothic" w:hAnsi="Times New Roman"/>
                <w:bCs/>
                <w:iCs/>
                <w:szCs w:val="20"/>
                <w:lang w:eastAsia="ko-KR"/>
              </w:rPr>
              <w:t xml:space="preserve"> is </w:t>
            </w:r>
            <w:proofErr w:type="spellStart"/>
            <w:r w:rsidRPr="00E2360C">
              <w:rPr>
                <w:rFonts w:ascii="Times New Roman" w:hAnsi="Times New Roman"/>
                <w:bCs/>
                <w:iCs/>
                <w:szCs w:val="20"/>
              </w:rPr>
              <w:t>nrofPorts</w:t>
            </w:r>
            <w:proofErr w:type="spellEnd"/>
            <w:r w:rsidRPr="00E2360C">
              <w:rPr>
                <w:rFonts w:ascii="Times New Roman" w:hAnsi="Times New Roman"/>
                <w:bCs/>
                <w:szCs w:val="20"/>
              </w:rPr>
              <w:t xml:space="preserve"> configured in</w:t>
            </w:r>
            <w:r w:rsidRPr="00E2360C">
              <w:rPr>
                <w:rFonts w:ascii="Times New Roman" w:eastAsia="Malgun Gothic" w:hAnsi="Times New Roman"/>
                <w:bCs/>
                <w:iCs/>
                <w:szCs w:val="20"/>
                <w:lang w:eastAsia="ko-KR"/>
              </w:rPr>
              <w:t xml:space="preserve"> NZP-CSI-RS-Resource </w:t>
            </w:r>
            <w:r w:rsidRPr="00E2360C">
              <w:rPr>
                <w:rFonts w:ascii="Times New Roman" w:hAnsi="Times New Roman"/>
                <w:bCs/>
                <w:iCs/>
                <w:szCs w:val="20"/>
              </w:rPr>
              <w:t xml:space="preserve">and </w:t>
            </w:r>
            <w:r w:rsidRPr="00E2360C">
              <w:rPr>
                <w:rFonts w:ascii="Times New Roman" w:eastAsia="PMingLiU" w:hAnsi="Times New Roman"/>
                <w:bCs/>
                <w:iCs/>
                <w:szCs w:val="20"/>
                <w:lang w:eastAsia="ko-KR"/>
              </w:rPr>
              <w:fldChar w:fldCharType="begin"/>
            </w:r>
            <w:r w:rsidRPr="00E2360C">
              <w:rPr>
                <w:rFonts w:ascii="Times New Roman" w:eastAsia="PMingLiU" w:hAnsi="Times New Roman"/>
                <w:bCs/>
                <w:iCs/>
                <w:szCs w:val="20"/>
                <w:lang w:eastAsia="ko-KR"/>
              </w:rPr>
              <w:instrText xml:space="preserve"> QUOTE </w:instrText>
            </w:r>
            <w:r w:rsidR="000858D5">
              <w:rPr>
                <w:rFonts w:ascii="Times New Roman" w:hAnsi="Times New Roman"/>
                <w:noProof/>
                <w:position w:val="-5"/>
                <w:szCs w:val="20"/>
              </w:rPr>
              <w:pict w14:anchorId="2319B98C">
                <v:shape id="_x0000_i1040" type="#_x0000_t75" alt="" style="width:8.25pt;height:11.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0F99&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040F99&quot; wsp:rsidRDefault=&quot;00040F99&quot; wsp:rsidP=&quot;00040F99&quot;&gt;&lt;m:oMathPara&gt;&lt;m:oMath&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2360C">
              <w:rPr>
                <w:rFonts w:ascii="Times New Roman" w:eastAsia="PMingLiU" w:hAnsi="Times New Roman"/>
                <w:bCs/>
                <w:iCs/>
                <w:szCs w:val="20"/>
                <w:lang w:eastAsia="ko-KR"/>
              </w:rPr>
              <w:instrText xml:space="preserve"> </w:instrText>
            </w:r>
            <w:r w:rsidRPr="00E2360C">
              <w:rPr>
                <w:rFonts w:ascii="Times New Roman" w:eastAsia="PMingLiU" w:hAnsi="Times New Roman"/>
                <w:bCs/>
                <w:iCs/>
                <w:szCs w:val="20"/>
                <w:lang w:eastAsia="ko-KR"/>
              </w:rPr>
              <w:fldChar w:fldCharType="separate"/>
            </w:r>
            <w:r w:rsidR="000858D5">
              <w:rPr>
                <w:rFonts w:ascii="Times New Roman" w:hAnsi="Times New Roman"/>
                <w:noProof/>
                <w:position w:val="-5"/>
                <w:szCs w:val="20"/>
              </w:rPr>
              <w:pict w14:anchorId="0EE7B2C1">
                <v:shape id="_x0000_i1039" type="#_x0000_t75" alt="" style="width:8.25pt;height:11.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0F99&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040F99&quot; wsp:rsidRDefault=&quot;00040F99&quot; wsp:rsidP=&quot;00040F99&quot;&gt;&lt;m:oMathPara&gt;&lt;m:oMath&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2360C">
              <w:rPr>
                <w:rFonts w:ascii="Times New Roman" w:eastAsia="PMingLiU" w:hAnsi="Times New Roman"/>
                <w:bCs/>
                <w:iCs/>
                <w:szCs w:val="20"/>
                <w:lang w:eastAsia="ko-KR"/>
              </w:rPr>
              <w:fldChar w:fldCharType="end"/>
            </w:r>
            <w:r w:rsidRPr="00E2360C">
              <w:rPr>
                <w:rFonts w:ascii="Times New Roman" w:eastAsia="PMingLiU" w:hAnsi="Times New Roman"/>
                <w:bCs/>
                <w:iCs/>
                <w:szCs w:val="20"/>
                <w:lang w:eastAsia="ko-KR"/>
              </w:rPr>
              <w:t xml:space="preserve"> is the number of CSI-RS ports in sub-configuration </w:t>
            </w:r>
            <w:proofErr w:type="spellStart"/>
            <w:r w:rsidRPr="00E2360C">
              <w:rPr>
                <w:rFonts w:ascii="Times New Roman" w:eastAsia="PMingLiU" w:hAnsi="Times New Roman"/>
                <w:bCs/>
                <w:iCs/>
                <w:szCs w:val="20"/>
                <w:lang w:eastAsia="ko-KR"/>
              </w:rPr>
              <w:t>s</w:t>
            </w:r>
            <w:proofErr w:type="spellEnd"/>
            <w:r w:rsidRPr="00E2360C">
              <w:rPr>
                <w:rFonts w:ascii="Times New Roman" w:eastAsia="PMingLiU" w:hAnsi="Times New Roman"/>
                <w:bCs/>
                <w:iCs/>
                <w:szCs w:val="20"/>
                <w:lang w:eastAsia="ko-KR"/>
              </w:rPr>
              <w:t xml:space="preserve"> derived from port subset indication.</w:t>
            </w:r>
          </w:p>
          <w:p w14:paraId="23829999" w14:textId="77777777" w:rsidR="00AD1064" w:rsidRPr="00E2360C" w:rsidRDefault="00AD1064" w:rsidP="00AD1064">
            <w:pPr>
              <w:numPr>
                <w:ilvl w:val="0"/>
                <w:numId w:val="54"/>
              </w:numPr>
              <w:rPr>
                <w:snapToGrid w:val="0"/>
                <w:sz w:val="20"/>
                <w:szCs w:val="20"/>
              </w:rPr>
            </w:pPr>
            <w:r w:rsidRPr="00E2360C">
              <w:rPr>
                <w:bCs/>
                <w:iCs/>
                <w:sz w:val="20"/>
                <w:szCs w:val="20"/>
              </w:rPr>
              <w:t>It is understood that further discussions are necessary</w:t>
            </w:r>
          </w:p>
          <w:p w14:paraId="644B3E99" w14:textId="77777777" w:rsidR="00AD1064" w:rsidRPr="00E2360C" w:rsidRDefault="00AD1064" w:rsidP="00AD1064">
            <w:pPr>
              <w:rPr>
                <w:snapToGrid w:val="0"/>
                <w:sz w:val="20"/>
                <w:szCs w:val="20"/>
                <w:highlight w:val="yellow"/>
              </w:rPr>
            </w:pPr>
          </w:p>
          <w:p w14:paraId="35AD6061" w14:textId="77777777" w:rsidR="00AD1064" w:rsidRPr="00E2360C" w:rsidRDefault="00AD1064" w:rsidP="00AD1064">
            <w:pPr>
              <w:rPr>
                <w:b/>
                <w:bCs/>
                <w:snapToGrid w:val="0"/>
                <w:sz w:val="20"/>
                <w:szCs w:val="20"/>
                <w:highlight w:val="green"/>
              </w:rPr>
            </w:pPr>
            <w:r w:rsidRPr="00E2360C">
              <w:rPr>
                <w:b/>
                <w:bCs/>
                <w:snapToGrid w:val="0"/>
                <w:sz w:val="20"/>
                <w:szCs w:val="20"/>
                <w:highlight w:val="green"/>
              </w:rPr>
              <w:t>Agreement</w:t>
            </w:r>
          </w:p>
          <w:p w14:paraId="57573930" w14:textId="77777777" w:rsidR="00AD1064" w:rsidRPr="00E2360C" w:rsidRDefault="00AD1064" w:rsidP="00AD1064">
            <w:pPr>
              <w:rPr>
                <w:sz w:val="20"/>
                <w:szCs w:val="20"/>
              </w:rPr>
            </w:pPr>
            <w:r w:rsidRPr="00E2360C">
              <w:rPr>
                <w:sz w:val="20"/>
                <w:szCs w:val="20"/>
              </w:rPr>
              <w:t xml:space="preserve">For Type 1 SD for multi-panel case, </w:t>
            </w:r>
          </w:p>
          <w:p w14:paraId="4839B902" w14:textId="77777777" w:rsidR="00AD1064" w:rsidRPr="00E2360C" w:rsidRDefault="00AD1064" w:rsidP="00AD1064">
            <w:pPr>
              <w:pStyle w:val="ListParagraph"/>
              <w:numPr>
                <w:ilvl w:val="0"/>
                <w:numId w:val="54"/>
              </w:numPr>
              <w:ind w:leftChars="0"/>
              <w:rPr>
                <w:rFonts w:ascii="Times New Roman" w:hAnsi="Times New Roman"/>
                <w:szCs w:val="20"/>
              </w:rPr>
            </w:pPr>
            <w:r w:rsidRPr="00E2360C">
              <w:rPr>
                <w:rFonts w:ascii="Times New Roman" w:hAnsi="Times New Roman"/>
                <w:szCs w:val="20"/>
              </w:rPr>
              <w:t xml:space="preserve">Introduce a new mixed codebook combination {Type 1 Single Panel, Type 1 Multi Panel, Null} in R18 for FG </w:t>
            </w:r>
            <w:proofErr w:type="spellStart"/>
            <w:r w:rsidRPr="00E2360C">
              <w:rPr>
                <w:rFonts w:ascii="Times New Roman" w:hAnsi="Times New Roman"/>
                <w:i/>
                <w:iCs/>
                <w:szCs w:val="20"/>
              </w:rPr>
              <w:t>codebookComboParameterAddition</w:t>
            </w:r>
            <w:proofErr w:type="spellEnd"/>
            <w:r w:rsidRPr="00E2360C">
              <w:rPr>
                <w:rFonts w:ascii="Times New Roman" w:hAnsi="Times New Roman"/>
                <w:szCs w:val="20"/>
              </w:rPr>
              <w:t xml:space="preserve"> (indicating the UE supports the mixed codebook combinations in a slot)</w:t>
            </w:r>
          </w:p>
          <w:p w14:paraId="697B6202" w14:textId="77777777" w:rsidR="00AD1064" w:rsidRPr="00E2360C" w:rsidRDefault="00AD1064" w:rsidP="00AD1064">
            <w:pPr>
              <w:pStyle w:val="ListParagraph"/>
              <w:numPr>
                <w:ilvl w:val="0"/>
                <w:numId w:val="54"/>
              </w:numPr>
              <w:ind w:leftChars="0"/>
              <w:rPr>
                <w:rFonts w:ascii="Times New Roman" w:hAnsi="Times New Roman"/>
                <w:szCs w:val="20"/>
              </w:rPr>
            </w:pPr>
            <w:r w:rsidRPr="00E2360C">
              <w:rPr>
                <w:rFonts w:ascii="Times New Roman" w:hAnsi="Times New Roman"/>
                <w:szCs w:val="20"/>
              </w:rPr>
              <w:t xml:space="preserve">Note: gNB can configure either Type 1 single panel codebook or Type 1 multi-panel codebook for a sub-configuration from one or multiple sub-configurations within one CSI report configuration if a UE reports support of multi-panel operation. </w:t>
            </w:r>
          </w:p>
          <w:p w14:paraId="3D6BD03A" w14:textId="77777777" w:rsidR="00AD1064" w:rsidRDefault="00AD1064" w:rsidP="00AD1064"/>
          <w:p w14:paraId="6C201151" w14:textId="77777777" w:rsidR="00557396" w:rsidRPr="007D5B25" w:rsidRDefault="00557396" w:rsidP="00D50FBF">
            <w:pPr>
              <w:rPr>
                <w:sz w:val="20"/>
                <w:szCs w:val="20"/>
              </w:rPr>
            </w:pPr>
          </w:p>
        </w:tc>
      </w:tr>
    </w:tbl>
    <w:p w14:paraId="6C89C0CF" w14:textId="77777777" w:rsidR="00557396" w:rsidRDefault="00557396" w:rsidP="00557396">
      <w:pPr>
        <w:pStyle w:val="0Maintext"/>
        <w:spacing w:after="120" w:afterAutospacing="0" w:line="240" w:lineRule="auto"/>
        <w:ind w:firstLine="0"/>
        <w:rPr>
          <w:lang w:val="en-US"/>
        </w:rPr>
      </w:pPr>
    </w:p>
    <w:p w14:paraId="7BB6B032" w14:textId="77777777"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D1064">
        <w:rPr>
          <w:lang w:val="en-US"/>
        </w:rPr>
        <w:t xml:space="preserve">the remaining issues for </w:t>
      </w:r>
      <w:r w:rsidR="0007380B">
        <w:rPr>
          <w:lang w:val="en-US"/>
        </w:rPr>
        <w:t>network energy saving in spatial and power domain</w:t>
      </w:r>
      <w:r>
        <w:rPr>
          <w:lang w:val="en-US"/>
        </w:rPr>
        <w:t>.</w:t>
      </w:r>
    </w:p>
    <w:p w14:paraId="2A9256B1" w14:textId="77777777" w:rsidR="001F1EBF" w:rsidRDefault="00AD1064" w:rsidP="001F1EBF">
      <w:pPr>
        <w:pStyle w:val="Heading1"/>
      </w:pPr>
      <w:r>
        <w:t>Discussion</w:t>
      </w:r>
    </w:p>
    <w:p w14:paraId="4B1486C3" w14:textId="77777777" w:rsidR="0084433E" w:rsidRDefault="00AD1064" w:rsidP="0084433E">
      <w:pPr>
        <w:pStyle w:val="Heading2"/>
      </w:pPr>
      <w:r>
        <w:t>IMR configuration</w:t>
      </w:r>
    </w:p>
    <w:p w14:paraId="6D82C519" w14:textId="77777777" w:rsidR="00311FA4" w:rsidRDefault="00311FA4" w:rsidP="0084433E">
      <w:pPr>
        <w:pStyle w:val="0Maintext"/>
        <w:spacing w:after="120" w:afterAutospacing="0" w:line="240" w:lineRule="auto"/>
        <w:ind w:firstLine="0"/>
        <w:rPr>
          <w:bCs/>
          <w:iCs/>
          <w:lang w:val="en-US"/>
        </w:rPr>
      </w:pPr>
      <w:r>
        <w:rPr>
          <w:bCs/>
          <w:iCs/>
          <w:lang w:val="en-US"/>
        </w:rPr>
        <w:t>In RAN1 #112b</w:t>
      </w:r>
      <w:r w:rsidR="000007B5">
        <w:rPr>
          <w:bCs/>
          <w:iCs/>
          <w:lang w:val="en-US"/>
        </w:rPr>
        <w:t xml:space="preserve"> and RAN1 #113</w:t>
      </w:r>
      <w:r>
        <w:rPr>
          <w:bCs/>
          <w:iCs/>
          <w:lang w:val="en-US"/>
        </w:rPr>
        <w:t xml:space="preserve">, the following on CMR </w:t>
      </w:r>
      <w:r w:rsidR="00B70E68">
        <w:rPr>
          <w:bCs/>
          <w:iCs/>
          <w:lang w:val="en-US"/>
        </w:rPr>
        <w:t>and CSI sub-</w:t>
      </w:r>
      <w:r>
        <w:rPr>
          <w:bCs/>
          <w:iCs/>
          <w:lang w:val="en-US"/>
        </w:rPr>
        <w:t xml:space="preserve">configuration </w:t>
      </w:r>
      <w:r w:rsidR="00AD1064">
        <w:rPr>
          <w:bCs/>
          <w:iCs/>
          <w:lang w:val="en-US"/>
        </w:rPr>
        <w:t xml:space="preserve">for Type 2 SD adaptation </w:t>
      </w:r>
      <w:r>
        <w:rPr>
          <w:bCs/>
          <w:iCs/>
          <w:lang w:val="en-US"/>
        </w:rPr>
        <w:t>was agreed</w:t>
      </w:r>
      <w:r w:rsidR="00AD1064">
        <w:rPr>
          <w:bCs/>
          <w:iCs/>
          <w:lang w:val="en-US"/>
        </w:rPr>
        <w:t xml:space="preserve">, where the NW can configure a list of CSI-RS resource ID for Type2 SD adaptation. </w:t>
      </w:r>
    </w:p>
    <w:tbl>
      <w:tblPr>
        <w:tblStyle w:val="TableGrid"/>
        <w:tblW w:w="0" w:type="auto"/>
        <w:tblLook w:val="04A0" w:firstRow="1" w:lastRow="0" w:firstColumn="1" w:lastColumn="0" w:noHBand="0" w:noVBand="1"/>
      </w:tblPr>
      <w:tblGrid>
        <w:gridCol w:w="9010"/>
      </w:tblGrid>
      <w:tr w:rsidR="00311FA4" w14:paraId="3F879D3C" w14:textId="77777777" w:rsidTr="00311FA4">
        <w:tc>
          <w:tcPr>
            <w:tcW w:w="9010" w:type="dxa"/>
          </w:tcPr>
          <w:p w14:paraId="4CD03D41" w14:textId="77777777" w:rsidR="00B70E68" w:rsidRPr="00B75AF1" w:rsidRDefault="00B70E68" w:rsidP="00B70E68">
            <w:pPr>
              <w:rPr>
                <w:b/>
                <w:bCs/>
                <w:sz w:val="20"/>
                <w:szCs w:val="20"/>
                <w:highlight w:val="green"/>
                <w:lang w:eastAsia="x-none"/>
              </w:rPr>
            </w:pPr>
            <w:r w:rsidRPr="00B75AF1">
              <w:rPr>
                <w:b/>
                <w:bCs/>
                <w:sz w:val="20"/>
                <w:szCs w:val="20"/>
                <w:highlight w:val="green"/>
                <w:lang w:eastAsia="x-none"/>
              </w:rPr>
              <w:t>Agreement</w:t>
            </w:r>
          </w:p>
          <w:p w14:paraId="6BCAB31D" w14:textId="77777777" w:rsidR="00B70E68" w:rsidRPr="00B75AF1" w:rsidRDefault="00B70E68" w:rsidP="00B70E68">
            <w:pPr>
              <w:rPr>
                <w:snapToGrid w:val="0"/>
                <w:sz w:val="20"/>
                <w:szCs w:val="20"/>
              </w:rPr>
            </w:pPr>
            <w:r w:rsidRPr="00B75AF1">
              <w:rPr>
                <w:snapToGrid w:val="0"/>
                <w:sz w:val="20"/>
                <w:szCs w:val="20"/>
              </w:rPr>
              <w:t xml:space="preserve">For </w:t>
            </w:r>
            <w:r w:rsidRPr="00B75AF1">
              <w:rPr>
                <w:sz w:val="20"/>
                <w:szCs w:val="20"/>
              </w:rPr>
              <w:t xml:space="preserve">the sub-configuration(s) </w:t>
            </w:r>
            <w:r w:rsidRPr="00B75AF1">
              <w:rPr>
                <w:snapToGrid w:val="0"/>
                <w:sz w:val="20"/>
                <w:szCs w:val="20"/>
              </w:rPr>
              <w:t xml:space="preserve">in a CSI report configuration with L&gt;1, </w:t>
            </w:r>
          </w:p>
          <w:p w14:paraId="5A464AD5" w14:textId="77777777" w:rsidR="00B70E68" w:rsidRPr="00B75AF1" w:rsidRDefault="00B70E68" w:rsidP="00B70E68">
            <w:pPr>
              <w:numPr>
                <w:ilvl w:val="0"/>
                <w:numId w:val="53"/>
              </w:numPr>
              <w:rPr>
                <w:snapToGrid w:val="0"/>
                <w:sz w:val="20"/>
                <w:szCs w:val="20"/>
              </w:rPr>
            </w:pPr>
            <w:r w:rsidRPr="00B75AF1">
              <w:rPr>
                <w:snapToGrid w:val="0"/>
                <w:sz w:val="20"/>
                <w:szCs w:val="20"/>
              </w:rPr>
              <w:t xml:space="preserve">for Type 1 SD with A1-2-revised, </w:t>
            </w:r>
            <w:r w:rsidRPr="00B75AF1">
              <w:rPr>
                <w:rFonts w:hint="eastAsia"/>
                <w:snapToGrid w:val="0"/>
                <w:sz w:val="20"/>
                <w:szCs w:val="20"/>
              </w:rPr>
              <w:t>t</w:t>
            </w:r>
            <w:r w:rsidRPr="00B75AF1">
              <w:rPr>
                <w:snapToGrid w:val="0"/>
                <w:sz w:val="20"/>
                <w:szCs w:val="20"/>
              </w:rPr>
              <w:t>he following is configured in each sub-configuration</w:t>
            </w:r>
          </w:p>
          <w:p w14:paraId="55B1AB6A" w14:textId="77777777" w:rsidR="00B70E68" w:rsidRPr="00B75AF1" w:rsidRDefault="00B70E68" w:rsidP="00B70E68">
            <w:pPr>
              <w:numPr>
                <w:ilvl w:val="2"/>
                <w:numId w:val="42"/>
              </w:numPr>
              <w:rPr>
                <w:sz w:val="20"/>
                <w:szCs w:val="20"/>
              </w:rPr>
            </w:pPr>
            <w:r w:rsidRPr="00B75AF1">
              <w:rPr>
                <w:sz w:val="20"/>
                <w:szCs w:val="20"/>
              </w:rPr>
              <w:t xml:space="preserve">codebook subset restriction, </w:t>
            </w:r>
          </w:p>
          <w:p w14:paraId="1C09D9C7" w14:textId="77777777" w:rsidR="00B70E68" w:rsidRPr="00B75AF1" w:rsidRDefault="00B70E68" w:rsidP="00B70E68">
            <w:pPr>
              <w:numPr>
                <w:ilvl w:val="2"/>
                <w:numId w:val="42"/>
              </w:numPr>
              <w:rPr>
                <w:sz w:val="20"/>
                <w:szCs w:val="20"/>
              </w:rPr>
            </w:pPr>
            <w:r w:rsidRPr="00B75AF1">
              <w:rPr>
                <w:sz w:val="20"/>
                <w:szCs w:val="20"/>
              </w:rPr>
              <w:t>rank restriction</w:t>
            </w:r>
          </w:p>
          <w:p w14:paraId="40F459B8" w14:textId="77777777" w:rsidR="00B70E68" w:rsidRPr="00B75AF1" w:rsidRDefault="00B70E68" w:rsidP="00B70E68">
            <w:pPr>
              <w:numPr>
                <w:ilvl w:val="2"/>
                <w:numId w:val="42"/>
              </w:numPr>
              <w:rPr>
                <w:sz w:val="20"/>
                <w:szCs w:val="20"/>
              </w:rPr>
            </w:pPr>
            <w:r w:rsidRPr="00B75AF1">
              <w:rPr>
                <w:sz w:val="20"/>
                <w:szCs w:val="20"/>
              </w:rPr>
              <w:t xml:space="preserve">N1, N2 and Ng </w:t>
            </w:r>
          </w:p>
          <w:p w14:paraId="7922CB0C" w14:textId="77777777" w:rsidR="00B70E68" w:rsidRPr="00B75AF1" w:rsidRDefault="00B70E68" w:rsidP="00B70E68">
            <w:pPr>
              <w:numPr>
                <w:ilvl w:val="2"/>
                <w:numId w:val="42"/>
              </w:numPr>
              <w:rPr>
                <w:sz w:val="20"/>
                <w:szCs w:val="20"/>
              </w:rPr>
            </w:pPr>
            <w:r w:rsidRPr="00B75AF1">
              <w:rPr>
                <w:sz w:val="20"/>
                <w:szCs w:val="20"/>
              </w:rPr>
              <w:t>FFS: the case when the number of ports is less than 4</w:t>
            </w:r>
          </w:p>
          <w:p w14:paraId="46D47815" w14:textId="77777777" w:rsidR="00B70E68" w:rsidRPr="00AD1064" w:rsidRDefault="00B70E68" w:rsidP="00B70E68">
            <w:pPr>
              <w:numPr>
                <w:ilvl w:val="0"/>
                <w:numId w:val="53"/>
              </w:numPr>
              <w:rPr>
                <w:snapToGrid w:val="0"/>
                <w:sz w:val="20"/>
                <w:szCs w:val="20"/>
                <w:highlight w:val="yellow"/>
              </w:rPr>
            </w:pPr>
            <w:r w:rsidRPr="00AD1064">
              <w:rPr>
                <w:snapToGrid w:val="0"/>
                <w:sz w:val="20"/>
                <w:szCs w:val="20"/>
                <w:highlight w:val="yellow"/>
              </w:rPr>
              <w:t>for Type 2 SD adaptation with A1-1-revised, for each sub-configuration</w:t>
            </w:r>
          </w:p>
          <w:p w14:paraId="600F86AF" w14:textId="77777777" w:rsidR="00B70E68" w:rsidRPr="00AD1064" w:rsidRDefault="00B70E68" w:rsidP="00B70E68">
            <w:pPr>
              <w:numPr>
                <w:ilvl w:val="2"/>
                <w:numId w:val="42"/>
              </w:numPr>
              <w:rPr>
                <w:sz w:val="20"/>
                <w:szCs w:val="20"/>
                <w:highlight w:val="yellow"/>
              </w:rPr>
            </w:pPr>
            <w:r w:rsidRPr="00AD1064">
              <w:rPr>
                <w:sz w:val="20"/>
                <w:szCs w:val="20"/>
                <w:highlight w:val="yellow"/>
              </w:rPr>
              <w:t>a list of CSI-RS resource ID</w:t>
            </w:r>
          </w:p>
          <w:p w14:paraId="4EAEC53C" w14:textId="77777777" w:rsidR="00B70E68" w:rsidRPr="00B75AF1" w:rsidRDefault="00B70E68" w:rsidP="00B70E68">
            <w:pPr>
              <w:numPr>
                <w:ilvl w:val="2"/>
                <w:numId w:val="42"/>
              </w:numPr>
              <w:rPr>
                <w:sz w:val="20"/>
                <w:szCs w:val="20"/>
              </w:rPr>
            </w:pPr>
            <w:r w:rsidRPr="00B75AF1">
              <w:rPr>
                <w:sz w:val="20"/>
                <w:szCs w:val="20"/>
              </w:rPr>
              <w:t xml:space="preserve">FFS: </w:t>
            </w:r>
            <w:proofErr w:type="spellStart"/>
            <w:r w:rsidRPr="00B75AF1">
              <w:rPr>
                <w:sz w:val="20"/>
                <w:szCs w:val="20"/>
              </w:rPr>
              <w:t>codebookConfig</w:t>
            </w:r>
            <w:proofErr w:type="spellEnd"/>
            <w:r w:rsidRPr="00B75AF1">
              <w:rPr>
                <w:sz w:val="20"/>
                <w:szCs w:val="20"/>
              </w:rPr>
              <w:t xml:space="preserve"> (including </w:t>
            </w:r>
            <w:proofErr w:type="spellStart"/>
            <w:r w:rsidRPr="00B75AF1">
              <w:rPr>
                <w:sz w:val="20"/>
                <w:szCs w:val="20"/>
              </w:rPr>
              <w:t>codebookSubsetRestriction</w:t>
            </w:r>
            <w:proofErr w:type="spellEnd"/>
            <w:r w:rsidRPr="00B75AF1">
              <w:rPr>
                <w:sz w:val="20"/>
                <w:szCs w:val="20"/>
              </w:rPr>
              <w:t xml:space="preserve">/ </w:t>
            </w:r>
            <w:proofErr w:type="spellStart"/>
            <w:r w:rsidRPr="00B75AF1">
              <w:rPr>
                <w:sz w:val="20"/>
                <w:szCs w:val="20"/>
              </w:rPr>
              <w:t>ri</w:t>
            </w:r>
            <w:proofErr w:type="spellEnd"/>
            <w:r w:rsidRPr="00B75AF1">
              <w:rPr>
                <w:sz w:val="20"/>
                <w:szCs w:val="20"/>
              </w:rPr>
              <w:t>-Restriction)</w:t>
            </w:r>
          </w:p>
          <w:p w14:paraId="21D16A96" w14:textId="77777777" w:rsidR="00B70E68" w:rsidRPr="00B75AF1" w:rsidRDefault="00B70E68" w:rsidP="00B70E68">
            <w:pPr>
              <w:numPr>
                <w:ilvl w:val="2"/>
                <w:numId w:val="42"/>
              </w:numPr>
              <w:rPr>
                <w:sz w:val="20"/>
                <w:szCs w:val="20"/>
              </w:rPr>
            </w:pPr>
            <w:r w:rsidRPr="00B75AF1">
              <w:rPr>
                <w:sz w:val="20"/>
                <w:szCs w:val="20"/>
              </w:rPr>
              <w:t>FFS: CQI table indication</w:t>
            </w:r>
          </w:p>
          <w:p w14:paraId="79F2C385" w14:textId="77777777" w:rsidR="00B70E68" w:rsidRPr="00B75AF1" w:rsidRDefault="00B70E68" w:rsidP="00B70E68">
            <w:pPr>
              <w:numPr>
                <w:ilvl w:val="2"/>
                <w:numId w:val="42"/>
              </w:numPr>
              <w:rPr>
                <w:sz w:val="20"/>
                <w:szCs w:val="20"/>
              </w:rPr>
            </w:pPr>
            <w:r w:rsidRPr="00B75AF1">
              <w:rPr>
                <w:sz w:val="20"/>
                <w:szCs w:val="20"/>
              </w:rPr>
              <w:t xml:space="preserve">FFS: </w:t>
            </w:r>
            <w:proofErr w:type="spellStart"/>
            <w:r w:rsidRPr="00B75AF1">
              <w:rPr>
                <w:sz w:val="20"/>
                <w:szCs w:val="20"/>
              </w:rPr>
              <w:t>reportFreqConfiguration</w:t>
            </w:r>
            <w:proofErr w:type="spellEnd"/>
          </w:p>
          <w:p w14:paraId="7143CD02" w14:textId="77777777" w:rsidR="00B70E68" w:rsidRPr="00B75AF1" w:rsidRDefault="00B70E68" w:rsidP="00B70E68">
            <w:pPr>
              <w:numPr>
                <w:ilvl w:val="2"/>
                <w:numId w:val="42"/>
              </w:numPr>
              <w:rPr>
                <w:sz w:val="20"/>
                <w:szCs w:val="20"/>
              </w:rPr>
            </w:pPr>
            <w:r w:rsidRPr="00B75AF1">
              <w:rPr>
                <w:sz w:val="20"/>
                <w:szCs w:val="20"/>
              </w:rPr>
              <w:t>FFS: report quantity</w:t>
            </w:r>
          </w:p>
          <w:p w14:paraId="511CC421" w14:textId="77777777" w:rsidR="00B70E68" w:rsidRPr="00B75AF1" w:rsidRDefault="00B70E68" w:rsidP="00B70E68">
            <w:pPr>
              <w:rPr>
                <w:sz w:val="20"/>
                <w:szCs w:val="20"/>
              </w:rPr>
            </w:pPr>
            <w:r w:rsidRPr="00B75AF1">
              <w:rPr>
                <w:sz w:val="20"/>
                <w:szCs w:val="20"/>
              </w:rPr>
              <w:t>Above is agreed in addition to what was agreed in previous RAN1 agreements</w:t>
            </w:r>
          </w:p>
          <w:p w14:paraId="579D104F" w14:textId="77777777" w:rsidR="00B70E68" w:rsidRPr="000007B5" w:rsidRDefault="00B70E68" w:rsidP="000007B5">
            <w:pPr>
              <w:jc w:val="both"/>
              <w:rPr>
                <w:szCs w:val="20"/>
              </w:rPr>
            </w:pPr>
          </w:p>
        </w:tc>
      </w:tr>
    </w:tbl>
    <w:p w14:paraId="50A7EE46" w14:textId="77777777" w:rsidR="00311FA4" w:rsidRDefault="00311FA4" w:rsidP="0084433E">
      <w:pPr>
        <w:pStyle w:val="0Maintext"/>
        <w:spacing w:after="120" w:afterAutospacing="0" w:line="240" w:lineRule="auto"/>
        <w:ind w:firstLine="0"/>
        <w:rPr>
          <w:bCs/>
          <w:iCs/>
          <w:lang w:val="en-US" w:eastAsia="zh-CN"/>
        </w:rPr>
      </w:pPr>
    </w:p>
    <w:p w14:paraId="556CC759" w14:textId="77777777" w:rsidR="00AD1064" w:rsidRDefault="00AD1064" w:rsidP="0084433E">
      <w:pPr>
        <w:pStyle w:val="0Maintext"/>
        <w:spacing w:after="120" w:afterAutospacing="0" w:line="240" w:lineRule="auto"/>
        <w:ind w:firstLine="0"/>
        <w:rPr>
          <w:bCs/>
          <w:iCs/>
          <w:lang w:val="en-US" w:eastAsia="zh-CN"/>
        </w:rPr>
      </w:pPr>
      <w:r>
        <w:rPr>
          <w:bCs/>
          <w:iCs/>
          <w:lang w:val="en-US" w:eastAsia="zh-CN"/>
        </w:rPr>
        <w:t>Reason for change:</w:t>
      </w:r>
    </w:p>
    <w:p w14:paraId="49288BF4" w14:textId="6D6DD27A" w:rsidR="00AD1064" w:rsidRDefault="00AD1064" w:rsidP="0084433E">
      <w:pPr>
        <w:pStyle w:val="0Maintext"/>
        <w:spacing w:after="120" w:afterAutospacing="0" w:line="240" w:lineRule="auto"/>
        <w:ind w:firstLine="0"/>
        <w:rPr>
          <w:bCs/>
          <w:iCs/>
          <w:lang w:val="en-US" w:eastAsia="zh-CN"/>
        </w:rPr>
      </w:pPr>
      <w:r>
        <w:rPr>
          <w:bCs/>
          <w:iCs/>
          <w:lang w:val="en-US" w:eastAsia="zh-CN"/>
        </w:rPr>
        <w:t>It is unclear whether the list of CSI-RS resources in each sub-configuration is for channel measurement or interference measurement according to current spec. Further, it is unclear how to identify the associated IMR for each CMR configured in each sub-configuration for Type2 SD adaptation with A1-1-revised. The IMR and CMR must be one-to-one associated so that the UE can use the same Rx beam to receive the IMR and CMR. Therefore, one possible way is to configure a list of IMR in each sub-configuration for Type2 SD adaptation with A1-1-revised, and the IMR and CMR within each sub-configuration is one-to-one associated.</w:t>
      </w:r>
    </w:p>
    <w:p w14:paraId="338DFBB0" w14:textId="77777777" w:rsidR="00AD1064" w:rsidRDefault="00AD1064" w:rsidP="0084433E">
      <w:pPr>
        <w:pStyle w:val="0Maintext"/>
        <w:spacing w:after="120" w:afterAutospacing="0" w:line="240" w:lineRule="auto"/>
        <w:ind w:firstLine="0"/>
        <w:rPr>
          <w:bCs/>
          <w:iCs/>
          <w:lang w:val="en-US" w:eastAsia="zh-CN"/>
        </w:rPr>
      </w:pPr>
      <w:r>
        <w:rPr>
          <w:bCs/>
          <w:iCs/>
          <w:lang w:val="en-US" w:eastAsia="zh-CN"/>
        </w:rPr>
        <w:t>Summary of change:</w:t>
      </w:r>
    </w:p>
    <w:p w14:paraId="68FD65ED" w14:textId="1DD2A21D" w:rsidR="00AD1064" w:rsidRDefault="00AD1064" w:rsidP="0084433E">
      <w:pPr>
        <w:pStyle w:val="0Maintext"/>
        <w:spacing w:after="120" w:afterAutospacing="0" w:line="240" w:lineRule="auto"/>
        <w:ind w:firstLine="0"/>
        <w:rPr>
          <w:bCs/>
          <w:iCs/>
          <w:lang w:val="en-US" w:eastAsia="zh-CN"/>
        </w:rPr>
      </w:pPr>
      <w:r>
        <w:rPr>
          <w:bCs/>
          <w:iCs/>
          <w:lang w:val="en-US" w:eastAsia="zh-CN"/>
        </w:rPr>
        <w:t>Clarify the list of CSI-RS resources in each sub-configuration is for channel measurement, introduce a list of IMR in each sub-configuration for Type2 SD adaptation with A1-1-revised, and define that the IMR and CMR within each sub-configuration is one-to-one associated</w:t>
      </w:r>
    </w:p>
    <w:p w14:paraId="5C3C30E1" w14:textId="77777777" w:rsidR="00AD1064" w:rsidRDefault="00AD1064" w:rsidP="0084433E">
      <w:pPr>
        <w:pStyle w:val="0Maintext"/>
        <w:spacing w:after="120" w:afterAutospacing="0" w:line="240" w:lineRule="auto"/>
        <w:ind w:firstLine="0"/>
        <w:rPr>
          <w:bCs/>
          <w:iCs/>
          <w:lang w:val="en-US" w:eastAsia="zh-CN"/>
        </w:rPr>
      </w:pPr>
      <w:r>
        <w:rPr>
          <w:bCs/>
          <w:iCs/>
          <w:lang w:val="en-US" w:eastAsia="zh-CN"/>
        </w:rPr>
        <w:t>Consequence if not approved:</w:t>
      </w:r>
    </w:p>
    <w:p w14:paraId="0C2C0447" w14:textId="77777777" w:rsidR="00AD1064" w:rsidRDefault="00AD1064" w:rsidP="0084433E">
      <w:pPr>
        <w:pStyle w:val="0Maintext"/>
        <w:spacing w:after="120" w:afterAutospacing="0" w:line="240" w:lineRule="auto"/>
        <w:ind w:firstLine="0"/>
        <w:rPr>
          <w:bCs/>
          <w:iCs/>
          <w:lang w:val="en-US" w:eastAsia="zh-CN"/>
        </w:rPr>
      </w:pPr>
      <w:r>
        <w:rPr>
          <w:bCs/>
          <w:iCs/>
          <w:lang w:val="en-US" w:eastAsia="zh-CN"/>
        </w:rPr>
        <w:t>The associated IMR for the CMR configured in each sub-configuration is unclear.</w:t>
      </w:r>
    </w:p>
    <w:p w14:paraId="0FACD7C9" w14:textId="77777777" w:rsidR="00AD1064" w:rsidRPr="00AD1064" w:rsidRDefault="00AD1064" w:rsidP="0084433E">
      <w:pPr>
        <w:pStyle w:val="0Maintext"/>
        <w:spacing w:after="120" w:afterAutospacing="0" w:line="240" w:lineRule="auto"/>
        <w:ind w:firstLine="0"/>
        <w:rPr>
          <w:b/>
          <w:i/>
          <w:lang w:val="en-US" w:eastAsia="zh-CN"/>
        </w:rPr>
      </w:pPr>
      <w:r w:rsidRPr="00AD1064">
        <w:rPr>
          <w:b/>
          <w:i/>
          <w:lang w:val="en-US" w:eastAsia="zh-CN"/>
        </w:rPr>
        <w:t>Proposal 1: Endorse the following TP for 38.214 to configure an IMR list in each sub-configuration for Type2 SD adaptation with A1-1-revised, and to define the IMR and CMR within each sub-configuration is one-to-one associated.</w:t>
      </w:r>
    </w:p>
    <w:tbl>
      <w:tblPr>
        <w:tblStyle w:val="TableGrid"/>
        <w:tblW w:w="0" w:type="auto"/>
        <w:tblLook w:val="04A0" w:firstRow="1" w:lastRow="0" w:firstColumn="1" w:lastColumn="0" w:noHBand="0" w:noVBand="1"/>
      </w:tblPr>
      <w:tblGrid>
        <w:gridCol w:w="9010"/>
      </w:tblGrid>
      <w:tr w:rsidR="00AD1064" w:rsidRPr="00AD1064" w14:paraId="7A3D4BC6" w14:textId="77777777" w:rsidTr="00AD1064">
        <w:tc>
          <w:tcPr>
            <w:tcW w:w="9010" w:type="dxa"/>
          </w:tcPr>
          <w:p w14:paraId="74DEF223" w14:textId="77777777" w:rsidR="00AD1064" w:rsidRPr="00AD1064" w:rsidRDefault="00AD1064" w:rsidP="00AD1064">
            <w:pPr>
              <w:pStyle w:val="Heading4"/>
              <w:numPr>
                <w:ilvl w:val="0"/>
                <w:numId w:val="0"/>
              </w:numPr>
              <w:ind w:left="864" w:hanging="864"/>
              <w:rPr>
                <w:color w:val="000000"/>
                <w:sz w:val="20"/>
                <w:szCs w:val="20"/>
              </w:rPr>
            </w:pPr>
            <w:bookmarkStart w:id="5" w:name="_Toc11352109"/>
            <w:bookmarkStart w:id="6" w:name="_Toc20317999"/>
            <w:bookmarkStart w:id="7" w:name="_Toc27299897"/>
            <w:bookmarkStart w:id="8" w:name="_Toc29673164"/>
            <w:bookmarkStart w:id="9" w:name="_Toc29673305"/>
            <w:bookmarkStart w:id="10" w:name="_Toc29674298"/>
            <w:bookmarkStart w:id="11" w:name="_Toc36645528"/>
            <w:bookmarkStart w:id="12" w:name="_Toc45810573"/>
            <w:bookmarkStart w:id="13" w:name="_Toc130409773"/>
            <w:r w:rsidRPr="00AD1064">
              <w:rPr>
                <w:color w:val="000000"/>
                <w:sz w:val="20"/>
                <w:szCs w:val="20"/>
              </w:rPr>
              <w:lastRenderedPageBreak/>
              <w:t>5.2.1.1</w:t>
            </w:r>
            <w:r w:rsidRPr="00AD1064">
              <w:rPr>
                <w:color w:val="000000"/>
                <w:sz w:val="20"/>
                <w:szCs w:val="20"/>
              </w:rPr>
              <w:tab/>
              <w:t>Reporting settings</w:t>
            </w:r>
            <w:bookmarkEnd w:id="5"/>
            <w:bookmarkEnd w:id="6"/>
            <w:bookmarkEnd w:id="7"/>
            <w:bookmarkEnd w:id="8"/>
            <w:bookmarkEnd w:id="9"/>
            <w:bookmarkEnd w:id="10"/>
            <w:bookmarkEnd w:id="11"/>
            <w:bookmarkEnd w:id="12"/>
            <w:bookmarkEnd w:id="13"/>
          </w:p>
          <w:p w14:paraId="27FC2ACB" w14:textId="32756B94" w:rsidR="00AD1064" w:rsidRPr="00AD1064" w:rsidRDefault="00AD1064" w:rsidP="00AD1064">
            <w:pPr>
              <w:jc w:val="center"/>
              <w:rPr>
                <w:color w:val="000000"/>
                <w:sz w:val="20"/>
                <w:szCs w:val="20"/>
              </w:rPr>
            </w:pPr>
            <w:r>
              <w:rPr>
                <w:color w:val="000000"/>
                <w:sz w:val="20"/>
                <w:szCs w:val="20"/>
              </w:rPr>
              <w:t>&lt;omitted text&gt;</w:t>
            </w:r>
          </w:p>
          <w:p w14:paraId="10026DD0" w14:textId="5A576963" w:rsidR="00AD1064" w:rsidRPr="00AD1064" w:rsidRDefault="00AD1064" w:rsidP="00AD1064">
            <w:pPr>
              <w:rPr>
                <w:color w:val="000000"/>
                <w:sz w:val="20"/>
                <w:szCs w:val="20"/>
              </w:rPr>
            </w:pPr>
            <w:r w:rsidRPr="00AD1064">
              <w:rPr>
                <w:color w:val="000000"/>
                <w:sz w:val="20"/>
                <w:szCs w:val="20"/>
              </w:rPr>
              <w:t xml:space="preserve">The time domain behavior of the </w:t>
            </w:r>
            <w:r w:rsidRPr="00AD1064">
              <w:rPr>
                <w:i/>
                <w:color w:val="000000"/>
                <w:sz w:val="20"/>
                <w:szCs w:val="20"/>
              </w:rPr>
              <w:t>CSI-ReportConfig</w:t>
            </w:r>
            <w:r w:rsidRPr="00AD1064">
              <w:rPr>
                <w:color w:val="000000"/>
                <w:sz w:val="20"/>
                <w:szCs w:val="20"/>
              </w:rPr>
              <w:t xml:space="preserve"> is indicated by the higher layer parameter </w:t>
            </w:r>
            <w:proofErr w:type="spellStart"/>
            <w:r w:rsidRPr="00AD1064">
              <w:rPr>
                <w:i/>
                <w:color w:val="000000"/>
                <w:sz w:val="20"/>
                <w:szCs w:val="20"/>
              </w:rPr>
              <w:t>reportConfigType</w:t>
            </w:r>
            <w:proofErr w:type="spellEnd"/>
            <w:r w:rsidRPr="00AD1064">
              <w:rPr>
                <w:color w:val="000000"/>
                <w:sz w:val="20"/>
                <w:szCs w:val="20"/>
              </w:rPr>
              <w:t xml:space="preserve"> and can be set to </w:t>
            </w:r>
            <w:del w:id="14" w:author="Yushu Zhang" w:date="2023-09-27T09:13:00Z">
              <w:r w:rsidRPr="00AD1064" w:rsidDel="0048430B">
                <w:rPr>
                  <w:color w:val="000000"/>
                  <w:sz w:val="20"/>
                  <w:szCs w:val="20"/>
                </w:rPr>
                <w:delText>'</w:delText>
              </w:r>
            </w:del>
            <w:ins w:id="15" w:author="Yushu Zhang" w:date="2023-09-27T09:13:00Z">
              <w:r w:rsidR="0048430B">
                <w:rPr>
                  <w:color w:val="000000"/>
                  <w:sz w:val="20"/>
                  <w:szCs w:val="20"/>
                </w:rPr>
                <w:t>‘</w:t>
              </w:r>
            </w:ins>
            <w:r w:rsidRPr="00AD1064">
              <w:rPr>
                <w:color w:val="000000"/>
                <w:sz w:val="20"/>
                <w:szCs w:val="20"/>
              </w:rPr>
              <w:t>aperiodic</w:t>
            </w:r>
            <w:del w:id="16" w:author="Yushu Zhang" w:date="2023-09-27T09:13:00Z">
              <w:r w:rsidRPr="00AD1064" w:rsidDel="0048430B">
                <w:rPr>
                  <w:color w:val="000000"/>
                  <w:sz w:val="20"/>
                  <w:szCs w:val="20"/>
                </w:rPr>
                <w:delText>'</w:delText>
              </w:r>
            </w:del>
            <w:ins w:id="17" w:author="Yushu Zhang" w:date="2023-09-27T09:13:00Z">
              <w:r w:rsidR="0048430B">
                <w:rPr>
                  <w:color w:val="000000"/>
                  <w:sz w:val="20"/>
                  <w:szCs w:val="20"/>
                </w:rPr>
                <w:t>’</w:t>
              </w:r>
            </w:ins>
            <w:r w:rsidRPr="00AD1064">
              <w:rPr>
                <w:color w:val="000000"/>
                <w:sz w:val="20"/>
                <w:szCs w:val="20"/>
              </w:rPr>
              <w:t xml:space="preserve">, </w:t>
            </w:r>
            <w:del w:id="18" w:author="Yushu Zhang" w:date="2023-09-27T09:13:00Z">
              <w:r w:rsidRPr="00AD1064" w:rsidDel="0048430B">
                <w:rPr>
                  <w:color w:val="000000"/>
                  <w:sz w:val="20"/>
                  <w:szCs w:val="20"/>
                </w:rPr>
                <w:delText>'</w:delText>
              </w:r>
            </w:del>
            <w:ins w:id="19" w:author="Yushu Zhang" w:date="2023-09-27T09:13:00Z">
              <w:r w:rsidR="0048430B">
                <w:rPr>
                  <w:color w:val="000000"/>
                  <w:sz w:val="20"/>
                  <w:szCs w:val="20"/>
                </w:rPr>
                <w:t>‘</w:t>
              </w:r>
            </w:ins>
            <w:proofErr w:type="spellStart"/>
            <w:r w:rsidRPr="00AD1064">
              <w:rPr>
                <w:color w:val="000000"/>
                <w:sz w:val="20"/>
                <w:szCs w:val="20"/>
              </w:rPr>
              <w:t>semiPersistentOnPUCCH</w:t>
            </w:r>
            <w:proofErr w:type="spellEnd"/>
            <w:del w:id="20" w:author="Yushu Zhang" w:date="2023-09-27T09:13:00Z">
              <w:r w:rsidRPr="00AD1064" w:rsidDel="0048430B">
                <w:rPr>
                  <w:color w:val="000000"/>
                  <w:sz w:val="20"/>
                  <w:szCs w:val="20"/>
                </w:rPr>
                <w:delText>'</w:delText>
              </w:r>
            </w:del>
            <w:ins w:id="21" w:author="Yushu Zhang" w:date="2023-09-27T09:13:00Z">
              <w:r w:rsidR="0048430B">
                <w:rPr>
                  <w:color w:val="000000"/>
                  <w:sz w:val="20"/>
                  <w:szCs w:val="20"/>
                </w:rPr>
                <w:t>’</w:t>
              </w:r>
            </w:ins>
            <w:r w:rsidRPr="00AD1064">
              <w:rPr>
                <w:color w:val="000000"/>
                <w:sz w:val="20"/>
                <w:szCs w:val="20"/>
              </w:rPr>
              <w:t xml:space="preserve">, </w:t>
            </w:r>
            <w:del w:id="22" w:author="Yushu Zhang" w:date="2023-09-27T09:13:00Z">
              <w:r w:rsidRPr="00AD1064" w:rsidDel="0048430B">
                <w:rPr>
                  <w:color w:val="000000"/>
                  <w:sz w:val="20"/>
                  <w:szCs w:val="20"/>
                </w:rPr>
                <w:delText>'</w:delText>
              </w:r>
            </w:del>
            <w:ins w:id="23" w:author="Yushu Zhang" w:date="2023-09-27T09:13:00Z">
              <w:r w:rsidR="0048430B">
                <w:rPr>
                  <w:color w:val="000000"/>
                  <w:sz w:val="20"/>
                  <w:szCs w:val="20"/>
                </w:rPr>
                <w:t>‘</w:t>
              </w:r>
            </w:ins>
            <w:proofErr w:type="spellStart"/>
            <w:r w:rsidRPr="00AD1064">
              <w:rPr>
                <w:color w:val="000000"/>
                <w:sz w:val="20"/>
                <w:szCs w:val="20"/>
              </w:rPr>
              <w:t>semiPersistentOnPUSCH</w:t>
            </w:r>
            <w:proofErr w:type="spellEnd"/>
            <w:del w:id="24" w:author="Yushu Zhang" w:date="2023-09-27T09:13:00Z">
              <w:r w:rsidRPr="00AD1064" w:rsidDel="0048430B">
                <w:rPr>
                  <w:color w:val="000000"/>
                  <w:sz w:val="20"/>
                  <w:szCs w:val="20"/>
                </w:rPr>
                <w:delText>'</w:delText>
              </w:r>
            </w:del>
            <w:ins w:id="25" w:author="Yushu Zhang" w:date="2023-09-27T09:13:00Z">
              <w:r w:rsidR="0048430B">
                <w:rPr>
                  <w:color w:val="000000"/>
                  <w:sz w:val="20"/>
                  <w:szCs w:val="20"/>
                </w:rPr>
                <w:t>’</w:t>
              </w:r>
            </w:ins>
            <w:r w:rsidRPr="00AD1064">
              <w:rPr>
                <w:color w:val="000000"/>
                <w:sz w:val="20"/>
                <w:szCs w:val="20"/>
              </w:rPr>
              <w:t xml:space="preserve">, or </w:t>
            </w:r>
            <w:del w:id="26" w:author="Yushu Zhang" w:date="2023-09-27T09:13:00Z">
              <w:r w:rsidRPr="00AD1064" w:rsidDel="0048430B">
                <w:rPr>
                  <w:color w:val="000000"/>
                  <w:sz w:val="20"/>
                  <w:szCs w:val="20"/>
                </w:rPr>
                <w:delText>'</w:delText>
              </w:r>
            </w:del>
            <w:ins w:id="27" w:author="Yushu Zhang" w:date="2023-09-27T09:13:00Z">
              <w:r w:rsidR="0048430B">
                <w:rPr>
                  <w:color w:val="000000"/>
                  <w:sz w:val="20"/>
                  <w:szCs w:val="20"/>
                </w:rPr>
                <w:t>‘</w:t>
              </w:r>
            </w:ins>
            <w:r w:rsidRPr="00AD1064">
              <w:rPr>
                <w:color w:val="000000"/>
                <w:sz w:val="20"/>
                <w:szCs w:val="20"/>
              </w:rPr>
              <w:t>periodic</w:t>
            </w:r>
            <w:del w:id="28" w:author="Yushu Zhang" w:date="2023-09-27T09:13:00Z">
              <w:r w:rsidRPr="00AD1064" w:rsidDel="0048430B">
                <w:rPr>
                  <w:color w:val="000000"/>
                  <w:sz w:val="20"/>
                  <w:szCs w:val="20"/>
                </w:rPr>
                <w:delText>'</w:delText>
              </w:r>
            </w:del>
            <w:ins w:id="29" w:author="Yushu Zhang" w:date="2023-09-27T09:13:00Z">
              <w:r w:rsidR="0048430B">
                <w:rPr>
                  <w:color w:val="000000"/>
                  <w:sz w:val="20"/>
                  <w:szCs w:val="20"/>
                </w:rPr>
                <w:t>’</w:t>
              </w:r>
            </w:ins>
            <w:r w:rsidRPr="00AD1064">
              <w:rPr>
                <w:color w:val="000000"/>
                <w:sz w:val="20"/>
                <w:szCs w:val="20"/>
              </w:rPr>
              <w:t xml:space="preserve">. For </w:t>
            </w:r>
            <w:del w:id="30" w:author="Yushu Zhang" w:date="2023-09-27T09:13:00Z">
              <w:r w:rsidRPr="00AD1064" w:rsidDel="0048430B">
                <w:rPr>
                  <w:color w:val="000000"/>
                  <w:sz w:val="20"/>
                  <w:szCs w:val="20"/>
                </w:rPr>
                <w:delText>'</w:delText>
              </w:r>
            </w:del>
            <w:ins w:id="31" w:author="Yushu Zhang" w:date="2023-09-27T09:13:00Z">
              <w:r w:rsidR="0048430B">
                <w:rPr>
                  <w:color w:val="000000"/>
                  <w:sz w:val="20"/>
                  <w:szCs w:val="20"/>
                </w:rPr>
                <w:t>‘</w:t>
              </w:r>
            </w:ins>
            <w:r w:rsidRPr="00AD1064">
              <w:rPr>
                <w:color w:val="000000"/>
                <w:sz w:val="20"/>
                <w:szCs w:val="20"/>
              </w:rPr>
              <w:t>periodic</w:t>
            </w:r>
            <w:del w:id="32" w:author="Yushu Zhang" w:date="2023-09-27T09:13:00Z">
              <w:r w:rsidRPr="00AD1064" w:rsidDel="0048430B">
                <w:rPr>
                  <w:color w:val="000000"/>
                  <w:sz w:val="20"/>
                  <w:szCs w:val="20"/>
                </w:rPr>
                <w:delText>'</w:delText>
              </w:r>
            </w:del>
            <w:ins w:id="33" w:author="Yushu Zhang" w:date="2023-09-27T09:13:00Z">
              <w:r w:rsidR="0048430B">
                <w:rPr>
                  <w:color w:val="000000"/>
                  <w:sz w:val="20"/>
                  <w:szCs w:val="20"/>
                </w:rPr>
                <w:t>’</w:t>
              </w:r>
            </w:ins>
            <w:r w:rsidRPr="00AD1064">
              <w:rPr>
                <w:color w:val="000000"/>
                <w:sz w:val="20"/>
                <w:szCs w:val="20"/>
              </w:rPr>
              <w:t xml:space="preserve"> and </w:t>
            </w:r>
            <w:del w:id="34" w:author="Yushu Zhang" w:date="2023-09-27T09:13:00Z">
              <w:r w:rsidRPr="00AD1064" w:rsidDel="0048430B">
                <w:rPr>
                  <w:color w:val="000000"/>
                  <w:sz w:val="20"/>
                  <w:szCs w:val="20"/>
                </w:rPr>
                <w:delText>'</w:delText>
              </w:r>
            </w:del>
            <w:ins w:id="35" w:author="Yushu Zhang" w:date="2023-09-27T09:13:00Z">
              <w:r w:rsidR="0048430B">
                <w:rPr>
                  <w:color w:val="000000"/>
                  <w:sz w:val="20"/>
                  <w:szCs w:val="20"/>
                </w:rPr>
                <w:t>‘</w:t>
              </w:r>
            </w:ins>
            <w:proofErr w:type="spellStart"/>
            <w:r w:rsidRPr="00AD1064">
              <w:rPr>
                <w:color w:val="000000"/>
                <w:sz w:val="20"/>
                <w:szCs w:val="20"/>
              </w:rPr>
              <w:t>semiPersistentOnPUCCH</w:t>
            </w:r>
            <w:proofErr w:type="spellEnd"/>
            <w:del w:id="36" w:author="Yushu Zhang" w:date="2023-09-27T09:13:00Z">
              <w:r w:rsidRPr="00AD1064" w:rsidDel="0048430B">
                <w:rPr>
                  <w:color w:val="000000"/>
                  <w:sz w:val="20"/>
                  <w:szCs w:val="20"/>
                </w:rPr>
                <w:delText>'</w:delText>
              </w:r>
            </w:del>
            <w:ins w:id="37" w:author="Yushu Zhang" w:date="2023-09-27T09:13:00Z">
              <w:r w:rsidR="0048430B">
                <w:rPr>
                  <w:color w:val="000000"/>
                  <w:sz w:val="20"/>
                  <w:szCs w:val="20"/>
                </w:rPr>
                <w:t>’</w:t>
              </w:r>
            </w:ins>
            <w:r w:rsidRPr="00AD1064">
              <w:rPr>
                <w:color w:val="000000"/>
                <w:sz w:val="20"/>
                <w:szCs w:val="20"/>
              </w:rPr>
              <w:t>/</w:t>
            </w:r>
            <w:del w:id="38" w:author="Yushu Zhang" w:date="2023-09-27T09:13:00Z">
              <w:r w:rsidRPr="00AD1064" w:rsidDel="0048430B">
                <w:rPr>
                  <w:color w:val="000000"/>
                  <w:sz w:val="20"/>
                  <w:szCs w:val="20"/>
                </w:rPr>
                <w:delText>'</w:delText>
              </w:r>
            </w:del>
            <w:ins w:id="39" w:author="Yushu Zhang" w:date="2023-09-27T09:13:00Z">
              <w:r w:rsidR="0048430B">
                <w:rPr>
                  <w:color w:val="000000"/>
                  <w:sz w:val="20"/>
                  <w:szCs w:val="20"/>
                </w:rPr>
                <w:t>’</w:t>
              </w:r>
            </w:ins>
            <w:proofErr w:type="spellStart"/>
            <w:r w:rsidRPr="00AD1064">
              <w:rPr>
                <w:sz w:val="20"/>
                <w:szCs w:val="20"/>
              </w:rPr>
              <w:t>semiPersistentOnPUSCH</w:t>
            </w:r>
            <w:proofErr w:type="spellEnd"/>
            <w:del w:id="40" w:author="Yushu Zhang" w:date="2023-09-27T09:13:00Z">
              <w:r w:rsidRPr="00AD1064" w:rsidDel="0048430B">
                <w:rPr>
                  <w:sz w:val="20"/>
                  <w:szCs w:val="20"/>
                </w:rPr>
                <w:delText>'</w:delText>
              </w:r>
            </w:del>
            <w:ins w:id="41" w:author="Yushu Zhang" w:date="2023-09-27T09:13:00Z">
              <w:r w:rsidR="0048430B">
                <w:rPr>
                  <w:sz w:val="20"/>
                  <w:szCs w:val="20"/>
                </w:rPr>
                <w:t>’</w:t>
              </w:r>
            </w:ins>
            <w:r w:rsidRPr="00AD1064" w:rsidDel="00001653">
              <w:rPr>
                <w:color w:val="000000"/>
                <w:sz w:val="20"/>
                <w:szCs w:val="20"/>
              </w:rPr>
              <w:t xml:space="preserve"> </w:t>
            </w:r>
            <w:r w:rsidRPr="00AD1064">
              <w:rPr>
                <w:color w:val="000000"/>
                <w:sz w:val="20"/>
                <w:szCs w:val="20"/>
              </w:rPr>
              <w:t xml:space="preserve">CSI reporting, the configured periodicity and slot offset applies in the numerology of the UL BWP in which the CSI report is configured to be transmitted on. The higher layer parameter </w:t>
            </w:r>
            <w:proofErr w:type="spellStart"/>
            <w:r w:rsidRPr="00AD1064">
              <w:rPr>
                <w:i/>
                <w:color w:val="000000"/>
                <w:sz w:val="20"/>
                <w:szCs w:val="20"/>
              </w:rPr>
              <w:t>reportQuantity</w:t>
            </w:r>
            <w:proofErr w:type="spellEnd"/>
            <w:r w:rsidRPr="00AD1064">
              <w:rPr>
                <w:color w:val="000000"/>
                <w:sz w:val="20"/>
                <w:szCs w:val="20"/>
              </w:rPr>
              <w:t xml:space="preserve"> indicates the CSI-related, L1-RSRP-related, L1-SINR-related or </w:t>
            </w:r>
            <w:proofErr w:type="spellStart"/>
            <w:r w:rsidRPr="00AD1064">
              <w:rPr>
                <w:color w:val="000000"/>
                <w:sz w:val="20"/>
                <w:szCs w:val="20"/>
              </w:rPr>
              <w:t>CapabilityIndex</w:t>
            </w:r>
            <w:proofErr w:type="spellEnd"/>
            <w:r w:rsidRPr="00AD1064">
              <w:rPr>
                <w:color w:val="000000"/>
                <w:sz w:val="20"/>
                <w:szCs w:val="20"/>
              </w:rPr>
              <w:t xml:space="preserve">-related quantities to report. The </w:t>
            </w:r>
            <w:proofErr w:type="spellStart"/>
            <w:r w:rsidRPr="00AD1064">
              <w:rPr>
                <w:i/>
                <w:color w:val="000000"/>
                <w:sz w:val="20"/>
                <w:szCs w:val="20"/>
              </w:rPr>
              <w:t>reportFreqConfiguration</w:t>
            </w:r>
            <w:proofErr w:type="spellEnd"/>
            <w:r w:rsidRPr="00AD1064">
              <w:rPr>
                <w:i/>
                <w:color w:val="000000"/>
                <w:sz w:val="20"/>
                <w:szCs w:val="20"/>
              </w:rPr>
              <w:t xml:space="preserve"> </w:t>
            </w:r>
            <w:r w:rsidRPr="00AD1064">
              <w:rPr>
                <w:color w:val="000000"/>
                <w:sz w:val="20"/>
                <w:szCs w:val="20"/>
              </w:rPr>
              <w:t xml:space="preserve">indicates the reporting granularity in the frequency domain, including the CSI reporting band and if PMI/CQI reporting is wideband or sub-band. The </w:t>
            </w:r>
            <w:proofErr w:type="spellStart"/>
            <w:r w:rsidRPr="00AD1064">
              <w:rPr>
                <w:i/>
                <w:color w:val="000000"/>
                <w:sz w:val="20"/>
                <w:szCs w:val="20"/>
              </w:rPr>
              <w:t>timeRestrictionForChannelMeasurements</w:t>
            </w:r>
            <w:proofErr w:type="spellEnd"/>
            <w:r w:rsidRPr="00AD1064">
              <w:rPr>
                <w:i/>
                <w:color w:val="000000"/>
                <w:sz w:val="20"/>
                <w:szCs w:val="20"/>
              </w:rPr>
              <w:t xml:space="preserve"> </w:t>
            </w:r>
            <w:r w:rsidRPr="00AD1064">
              <w:rPr>
                <w:color w:val="000000"/>
                <w:sz w:val="20"/>
                <w:szCs w:val="20"/>
              </w:rPr>
              <w:t xml:space="preserve">parameter in </w:t>
            </w:r>
            <w:r w:rsidRPr="00AD1064">
              <w:rPr>
                <w:i/>
                <w:color w:val="000000"/>
                <w:sz w:val="20"/>
                <w:szCs w:val="20"/>
              </w:rPr>
              <w:t>CSI-ReportConfig</w:t>
            </w:r>
            <w:r w:rsidRPr="00AD1064">
              <w:rPr>
                <w:color w:val="000000"/>
                <w:sz w:val="20"/>
                <w:szCs w:val="20"/>
              </w:rPr>
              <w:t xml:space="preserve"> can be configured to enable time domain restriction for channel measurements and </w:t>
            </w:r>
            <w:proofErr w:type="spellStart"/>
            <w:r w:rsidRPr="00AD1064">
              <w:rPr>
                <w:i/>
                <w:color w:val="000000"/>
                <w:sz w:val="20"/>
                <w:szCs w:val="20"/>
              </w:rPr>
              <w:t>timeRestrictionForInterferenceMeasurements</w:t>
            </w:r>
            <w:proofErr w:type="spellEnd"/>
            <w:r w:rsidRPr="00AD1064">
              <w:rPr>
                <w:color w:val="000000"/>
                <w:sz w:val="20"/>
                <w:szCs w:val="20"/>
              </w:rPr>
              <w:t xml:space="preserve"> can be configured to enable time domain restriction for interference measurements. The </w:t>
            </w:r>
            <w:r w:rsidRPr="00AD1064">
              <w:rPr>
                <w:i/>
                <w:color w:val="000000"/>
                <w:sz w:val="20"/>
                <w:szCs w:val="20"/>
              </w:rPr>
              <w:t>CSI-ReportConfig</w:t>
            </w:r>
            <w:r w:rsidRPr="00AD1064">
              <w:rPr>
                <w:color w:val="000000"/>
                <w:sz w:val="20"/>
                <w:szCs w:val="20"/>
              </w:rPr>
              <w:t xml:space="preserve"> can also contain </w:t>
            </w:r>
            <w:proofErr w:type="spellStart"/>
            <w:r w:rsidRPr="00AD1064">
              <w:rPr>
                <w:i/>
                <w:color w:val="000000"/>
                <w:sz w:val="20"/>
                <w:szCs w:val="20"/>
              </w:rPr>
              <w:t>CodebookConfig</w:t>
            </w:r>
            <w:proofErr w:type="spellEnd"/>
            <w:r w:rsidRPr="00AD1064">
              <w:rPr>
                <w:color w:val="000000"/>
                <w:sz w:val="20"/>
                <w:szCs w:val="20"/>
              </w:rPr>
              <w:t xml:space="preserve">, which contains configuration parameters for Type-I, Type II, Enhanced Type II CSI, or Further Enhanced Type II Port Selection including codebook subset restriction when applicable, and configurations of group-based reporting. </w:t>
            </w:r>
            <w:r w:rsidRPr="00AD1064">
              <w:rPr>
                <w:rFonts w:eastAsia="Microsoft YaHei"/>
                <w:sz w:val="20"/>
                <w:szCs w:val="20"/>
              </w:rPr>
              <w:t xml:space="preserve">A UE is not expected to be configured with a CSI report setting associated with a dormant DL BWP if the </w:t>
            </w:r>
            <w:proofErr w:type="spellStart"/>
            <w:r w:rsidRPr="00AD1064">
              <w:rPr>
                <w:rFonts w:eastAsia="Microsoft YaHei"/>
                <w:i/>
                <w:iCs/>
                <w:sz w:val="20"/>
                <w:szCs w:val="20"/>
              </w:rPr>
              <w:t>reportConfigType</w:t>
            </w:r>
            <w:proofErr w:type="spellEnd"/>
            <w:r w:rsidRPr="00AD1064">
              <w:rPr>
                <w:rFonts w:eastAsia="Microsoft YaHei"/>
                <w:sz w:val="20"/>
                <w:szCs w:val="20"/>
              </w:rPr>
              <w:t xml:space="preserve"> is set to ‘aperiodic’. </w:t>
            </w:r>
            <w:bookmarkStart w:id="42" w:name="_Hlk144373001"/>
            <w:r w:rsidRPr="00AD1064">
              <w:rPr>
                <w:rFonts w:eastAsia="Microsoft YaHei"/>
                <w:sz w:val="20"/>
                <w:szCs w:val="20"/>
              </w:rPr>
              <w:t xml:space="preserve">A </w:t>
            </w:r>
            <w:r w:rsidRPr="00AD1064">
              <w:rPr>
                <w:rFonts w:eastAsia="Microsoft YaHei"/>
                <w:i/>
                <w:sz w:val="20"/>
                <w:szCs w:val="20"/>
              </w:rPr>
              <w:t>CSI-ReportConfig</w:t>
            </w:r>
            <w:r w:rsidRPr="00AD1064">
              <w:rPr>
                <w:rFonts w:eastAsia="Microsoft YaHei"/>
                <w:sz w:val="20"/>
                <w:szCs w:val="20"/>
              </w:rPr>
              <w:t xml:space="preserve"> can contain a list of sub-configurations, provided by the higher layer parameter [</w:t>
            </w:r>
            <w:proofErr w:type="spellStart"/>
            <w:r w:rsidRPr="00AD1064">
              <w:rPr>
                <w:rFonts w:eastAsia="Microsoft YaHei"/>
                <w:i/>
                <w:iCs/>
                <w:sz w:val="20"/>
                <w:szCs w:val="20"/>
              </w:rPr>
              <w:t>csi-ReportSubConfigList</w:t>
            </w:r>
            <w:proofErr w:type="spellEnd"/>
            <w:r w:rsidRPr="00AD1064">
              <w:rPr>
                <w:rFonts w:eastAsia="Microsoft YaHei"/>
                <w:i/>
                <w:iCs/>
                <w:sz w:val="20"/>
                <w:szCs w:val="20"/>
              </w:rPr>
              <w:t xml:space="preserve">], </w:t>
            </w:r>
            <w:r w:rsidRPr="00AD1064">
              <w:rPr>
                <w:rFonts w:eastAsia="Microsoft YaHei"/>
                <w:sz w:val="20"/>
                <w:szCs w:val="20"/>
              </w:rPr>
              <w:t>where each sub-configuration is identified by [</w:t>
            </w:r>
            <w:proofErr w:type="spellStart"/>
            <w:r w:rsidRPr="00AD1064">
              <w:rPr>
                <w:rFonts w:eastAsia="Microsoft YaHei"/>
                <w:i/>
                <w:iCs/>
                <w:sz w:val="20"/>
                <w:szCs w:val="20"/>
              </w:rPr>
              <w:t>csi-ReportSubConfigID</w:t>
            </w:r>
            <w:proofErr w:type="spellEnd"/>
            <w:r w:rsidRPr="00AD1064">
              <w:rPr>
                <w:rFonts w:eastAsia="Microsoft YaHei"/>
                <w:sz w:val="20"/>
                <w:szCs w:val="20"/>
              </w:rPr>
              <w:t>] and</w:t>
            </w:r>
            <w:bookmarkStart w:id="43" w:name="_Hlk136520207"/>
            <w:r w:rsidRPr="00AD1064">
              <w:rPr>
                <w:rFonts w:eastAsia="Microsoft YaHei"/>
                <w:sz w:val="20"/>
                <w:szCs w:val="20"/>
              </w:rPr>
              <w:t xml:space="preserve"> corresponds to a list of one or more CSI-RS resources </w:t>
            </w:r>
            <w:bookmarkEnd w:id="43"/>
            <w:ins w:id="44" w:author="Yushu Zhang" w:date="2023-09-18T15:01:00Z">
              <w:r>
                <w:rPr>
                  <w:rFonts w:eastAsia="Microsoft YaHei"/>
                  <w:sz w:val="20"/>
                  <w:szCs w:val="20"/>
                </w:rPr>
                <w:t xml:space="preserve">for channel measurement and a list of one or more CSI-IM and/or CSI-RS resources for interference measurement </w:t>
              </w:r>
            </w:ins>
            <w:r w:rsidRPr="00AD1064">
              <w:rPr>
                <w:rFonts w:eastAsia="Microsoft YaHei"/>
                <w:sz w:val="20"/>
                <w:szCs w:val="20"/>
              </w:rPr>
              <w:t xml:space="preserve">or corresponds to a CSI-RS antenna port subset, and/or corresponds to a power offset for PDSCH relative to CSI-RS. A UE is not expected to be configured with a </w:t>
            </w:r>
            <w:r w:rsidRPr="00AD1064">
              <w:rPr>
                <w:rFonts w:eastAsia="Microsoft YaHei"/>
                <w:i/>
                <w:sz w:val="20"/>
                <w:szCs w:val="20"/>
              </w:rPr>
              <w:t>CSI-ReportConfig</w:t>
            </w:r>
            <w:r w:rsidRPr="00AD1064">
              <w:rPr>
                <w:rFonts w:eastAsia="Microsoft YaHei"/>
                <w:sz w:val="20"/>
                <w:szCs w:val="20"/>
              </w:rPr>
              <w:t xml:space="preserve"> that contains a mix of sub-configuration(s) each corresponding to a list of one or more CSI-RS resources and some other sub-configuration(s) each corresponding to CSI-RS antenna port subset.</w:t>
            </w:r>
            <w:bookmarkEnd w:id="42"/>
          </w:p>
          <w:p w14:paraId="483B83A7" w14:textId="77777777" w:rsidR="00AD1064" w:rsidRPr="00AD1064" w:rsidRDefault="00AD1064" w:rsidP="00AD1064">
            <w:pPr>
              <w:jc w:val="center"/>
              <w:rPr>
                <w:sz w:val="20"/>
                <w:szCs w:val="20"/>
              </w:rPr>
            </w:pPr>
            <w:r w:rsidRPr="00AD1064">
              <w:rPr>
                <w:sz w:val="20"/>
                <w:szCs w:val="20"/>
              </w:rPr>
              <w:t>&lt;omitted text&gt;</w:t>
            </w:r>
          </w:p>
          <w:p w14:paraId="2E367543" w14:textId="77777777" w:rsidR="00AD1064" w:rsidRPr="00AD1064" w:rsidRDefault="00AD1064" w:rsidP="0084433E">
            <w:pPr>
              <w:pStyle w:val="0Maintext"/>
              <w:spacing w:after="120" w:afterAutospacing="0" w:line="240" w:lineRule="auto"/>
              <w:ind w:firstLine="0"/>
              <w:rPr>
                <w:bCs/>
                <w:iCs/>
                <w:lang w:val="en-US" w:eastAsia="zh-CN"/>
              </w:rPr>
            </w:pPr>
          </w:p>
        </w:tc>
      </w:tr>
    </w:tbl>
    <w:p w14:paraId="1C90F33A" w14:textId="77777777" w:rsidR="00AD1064" w:rsidRDefault="00AD1064" w:rsidP="0084433E">
      <w:pPr>
        <w:pStyle w:val="0Maintext"/>
        <w:spacing w:after="120" w:afterAutospacing="0" w:line="240" w:lineRule="auto"/>
        <w:ind w:firstLine="0"/>
        <w:rPr>
          <w:bCs/>
          <w:iCs/>
          <w:lang w:val="en-US" w:eastAsia="zh-CN"/>
        </w:rPr>
      </w:pPr>
    </w:p>
    <w:p w14:paraId="151C4D40" w14:textId="77777777" w:rsidR="002E7222" w:rsidRDefault="002E7222" w:rsidP="00557396">
      <w:pPr>
        <w:pStyle w:val="0Maintext"/>
        <w:spacing w:after="120" w:afterAutospacing="0" w:line="240" w:lineRule="auto"/>
        <w:ind w:firstLine="0"/>
        <w:rPr>
          <w:bCs/>
          <w:iCs/>
          <w:lang w:val="en-US"/>
        </w:rPr>
      </w:pPr>
    </w:p>
    <w:p w14:paraId="79CC55A1" w14:textId="469442FF" w:rsidR="002863D3" w:rsidRPr="002863D3" w:rsidRDefault="00AD1064" w:rsidP="002863D3">
      <w:pPr>
        <w:pStyle w:val="Heading2"/>
      </w:pPr>
      <w:r>
        <w:t>Clarify the CSI report dropping behavior when UE fails to receive one of the CMR/IMR</w:t>
      </w:r>
    </w:p>
    <w:p w14:paraId="3027A53B" w14:textId="6266DE44" w:rsidR="00AD1064" w:rsidRDefault="00AD1064" w:rsidP="00557396">
      <w:pPr>
        <w:pStyle w:val="0Maintext"/>
        <w:spacing w:after="120" w:afterAutospacing="0" w:line="240" w:lineRule="auto"/>
        <w:ind w:firstLine="0"/>
        <w:rPr>
          <w:bCs/>
          <w:iCs/>
          <w:lang w:val="en-US"/>
        </w:rPr>
      </w:pPr>
      <w:r>
        <w:rPr>
          <w:bCs/>
          <w:iCs/>
          <w:lang w:val="en-US"/>
        </w:rPr>
        <w:t>Reason for change:</w:t>
      </w:r>
    </w:p>
    <w:p w14:paraId="05E79B26" w14:textId="4CD91CDF" w:rsidR="008E2999" w:rsidRDefault="00AD1064" w:rsidP="00557396">
      <w:pPr>
        <w:pStyle w:val="0Maintext"/>
        <w:spacing w:after="120" w:afterAutospacing="0" w:line="240" w:lineRule="auto"/>
        <w:ind w:firstLine="0"/>
        <w:rPr>
          <w:bCs/>
          <w:iCs/>
          <w:lang w:val="en-US"/>
        </w:rPr>
      </w:pPr>
      <w:r>
        <w:rPr>
          <w:bCs/>
          <w:iCs/>
          <w:lang w:val="en-US"/>
        </w:rPr>
        <w:t xml:space="preserve">Current spec </w:t>
      </w:r>
      <w:r w:rsidR="008E2999">
        <w:rPr>
          <w:bCs/>
          <w:iCs/>
          <w:lang w:val="en-US"/>
        </w:rPr>
        <w:t xml:space="preserve">(38.214) </w:t>
      </w:r>
      <w:r>
        <w:rPr>
          <w:bCs/>
          <w:iCs/>
          <w:lang w:val="en-US"/>
        </w:rPr>
        <w:t>defines that the UE should drop a CSI report if it fails to receive a CMR/IMR</w:t>
      </w:r>
      <w:r w:rsidR="008E2999">
        <w:rPr>
          <w:bCs/>
          <w:iCs/>
          <w:lang w:val="en-US"/>
        </w:rPr>
        <w:t xml:space="preserve">. However, when a CSI report configure includes multiple sub-configurations, it is unclear whether the UE should drop the CSI report when it fails to receive CMR/IMR for a triggered sub-configuration or a configured sub-configuration. </w:t>
      </w:r>
    </w:p>
    <w:tbl>
      <w:tblPr>
        <w:tblStyle w:val="TableGrid"/>
        <w:tblW w:w="0" w:type="auto"/>
        <w:tblLook w:val="04A0" w:firstRow="1" w:lastRow="0" w:firstColumn="1" w:lastColumn="0" w:noHBand="0" w:noVBand="1"/>
      </w:tblPr>
      <w:tblGrid>
        <w:gridCol w:w="9010"/>
      </w:tblGrid>
      <w:tr w:rsidR="008E2999" w:rsidRPr="008E2999" w14:paraId="276EDF81" w14:textId="77777777" w:rsidTr="008E2999">
        <w:tc>
          <w:tcPr>
            <w:tcW w:w="9010" w:type="dxa"/>
          </w:tcPr>
          <w:p w14:paraId="262D003D" w14:textId="13F9353A" w:rsidR="008E2999" w:rsidRPr="008E2999" w:rsidRDefault="008E2999" w:rsidP="008E2999">
            <w:pPr>
              <w:rPr>
                <w:color w:val="000000"/>
                <w:sz w:val="20"/>
                <w:szCs w:val="20"/>
              </w:rPr>
            </w:pPr>
            <w:r w:rsidRPr="008E2999">
              <w:rPr>
                <w:color w:val="000000"/>
                <w:sz w:val="20"/>
                <w:szCs w:val="2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bl>
    <w:p w14:paraId="3804EF5F" w14:textId="0F388233" w:rsidR="00AD1064" w:rsidRDefault="00AD1064" w:rsidP="00557396">
      <w:pPr>
        <w:pStyle w:val="0Maintext"/>
        <w:spacing w:after="120" w:afterAutospacing="0" w:line="240" w:lineRule="auto"/>
        <w:ind w:firstLine="0"/>
        <w:rPr>
          <w:bCs/>
          <w:iCs/>
          <w:lang w:val="en-US"/>
        </w:rPr>
      </w:pPr>
      <w:r>
        <w:rPr>
          <w:bCs/>
          <w:iCs/>
          <w:lang w:val="en-US"/>
        </w:rPr>
        <w:t xml:space="preserve"> </w:t>
      </w:r>
    </w:p>
    <w:p w14:paraId="290B5F5C" w14:textId="0BAB8A2F" w:rsidR="008E2999" w:rsidRDefault="008E2999" w:rsidP="00557396">
      <w:pPr>
        <w:pStyle w:val="0Maintext"/>
        <w:spacing w:after="120" w:afterAutospacing="0" w:line="240" w:lineRule="auto"/>
        <w:ind w:firstLine="0"/>
        <w:rPr>
          <w:bCs/>
          <w:iCs/>
          <w:lang w:val="en-US"/>
        </w:rPr>
      </w:pPr>
      <w:r>
        <w:rPr>
          <w:bCs/>
          <w:iCs/>
          <w:lang w:val="en-US"/>
        </w:rPr>
        <w:t>Summary of change:</w:t>
      </w:r>
    </w:p>
    <w:p w14:paraId="23CB81A2" w14:textId="63AB7FD7" w:rsidR="008E2999" w:rsidRDefault="008E2999" w:rsidP="00557396">
      <w:pPr>
        <w:pStyle w:val="0Maintext"/>
        <w:spacing w:after="120" w:afterAutospacing="0" w:line="240" w:lineRule="auto"/>
        <w:ind w:firstLine="0"/>
        <w:rPr>
          <w:bCs/>
          <w:iCs/>
          <w:lang w:val="en-US"/>
        </w:rPr>
      </w:pPr>
      <w:r>
        <w:rPr>
          <w:bCs/>
          <w:iCs/>
          <w:lang w:val="en-US"/>
        </w:rPr>
        <w:t>Clarify that the UE only drops a CSI report if it fails to receive one of the CMR/IMR for a triggered sub-configuration.</w:t>
      </w:r>
    </w:p>
    <w:p w14:paraId="0D203902" w14:textId="0804912A" w:rsidR="008E2999" w:rsidRDefault="008E2999" w:rsidP="00557396">
      <w:pPr>
        <w:pStyle w:val="0Maintext"/>
        <w:spacing w:after="120" w:afterAutospacing="0" w:line="240" w:lineRule="auto"/>
        <w:ind w:firstLine="0"/>
        <w:rPr>
          <w:bCs/>
          <w:iCs/>
          <w:lang w:val="en-US"/>
        </w:rPr>
      </w:pPr>
      <w:r>
        <w:rPr>
          <w:bCs/>
          <w:iCs/>
          <w:lang w:val="en-US"/>
        </w:rPr>
        <w:t>Consequence if not approved:</w:t>
      </w:r>
    </w:p>
    <w:p w14:paraId="1BCDC3D3" w14:textId="1B225749" w:rsidR="008E2999" w:rsidRDefault="008E2999" w:rsidP="00557396">
      <w:pPr>
        <w:pStyle w:val="0Maintext"/>
        <w:spacing w:after="120" w:afterAutospacing="0" w:line="240" w:lineRule="auto"/>
        <w:ind w:firstLine="0"/>
        <w:rPr>
          <w:bCs/>
          <w:iCs/>
          <w:lang w:val="en-US"/>
        </w:rPr>
      </w:pPr>
      <w:r>
        <w:rPr>
          <w:bCs/>
          <w:iCs/>
          <w:lang w:val="en-US"/>
        </w:rPr>
        <w:t>It</w:t>
      </w:r>
      <w:r w:rsidRPr="008E2999">
        <w:rPr>
          <w:bCs/>
          <w:iCs/>
          <w:lang w:val="en-US"/>
        </w:rPr>
        <w:t xml:space="preserve"> </w:t>
      </w:r>
      <w:r>
        <w:rPr>
          <w:bCs/>
          <w:iCs/>
          <w:lang w:val="en-US"/>
        </w:rPr>
        <w:t>is unclear whether the UE should drop the CSI report when it fails to receive CMR/IMR for a triggered sub-configuration or a configured sub-configuration</w:t>
      </w:r>
    </w:p>
    <w:p w14:paraId="10417DDA" w14:textId="77777777" w:rsidR="008E2999" w:rsidRPr="008E2999" w:rsidRDefault="008E2999" w:rsidP="008E2999">
      <w:pPr>
        <w:pStyle w:val="0Maintext"/>
        <w:spacing w:after="120" w:afterAutospacing="0" w:line="240" w:lineRule="auto"/>
        <w:ind w:firstLine="0"/>
        <w:rPr>
          <w:b/>
          <w:i/>
          <w:lang w:val="en-US"/>
        </w:rPr>
      </w:pPr>
      <w:r w:rsidRPr="008E2999">
        <w:rPr>
          <w:b/>
          <w:i/>
          <w:lang w:val="en-US"/>
        </w:rPr>
        <w:t>Proposal 2: Endorse the following TP for 38.214 to clarify that the UE only drops a CSI report if it fails to receive one of the CMR/IMR for a triggered sub-configuration.</w:t>
      </w:r>
    </w:p>
    <w:tbl>
      <w:tblPr>
        <w:tblStyle w:val="TableGrid"/>
        <w:tblW w:w="0" w:type="auto"/>
        <w:tblLook w:val="04A0" w:firstRow="1" w:lastRow="0" w:firstColumn="1" w:lastColumn="0" w:noHBand="0" w:noVBand="1"/>
      </w:tblPr>
      <w:tblGrid>
        <w:gridCol w:w="9010"/>
      </w:tblGrid>
      <w:tr w:rsidR="008E2999" w:rsidRPr="008E2999" w14:paraId="18242DD2" w14:textId="77777777" w:rsidTr="00A2489C">
        <w:tc>
          <w:tcPr>
            <w:tcW w:w="9010" w:type="dxa"/>
          </w:tcPr>
          <w:p w14:paraId="611464A6" w14:textId="70A71939" w:rsidR="008E2999" w:rsidRPr="008E2999" w:rsidRDefault="008E2999" w:rsidP="008E2999">
            <w:pPr>
              <w:pStyle w:val="Heading4"/>
              <w:numPr>
                <w:ilvl w:val="0"/>
                <w:numId w:val="0"/>
              </w:numPr>
              <w:ind w:left="864" w:hanging="864"/>
            </w:pPr>
            <w:bookmarkStart w:id="45" w:name="_Toc11352131"/>
            <w:bookmarkStart w:id="46" w:name="_Toc20318021"/>
            <w:bookmarkStart w:id="47" w:name="_Toc27299919"/>
            <w:bookmarkStart w:id="48" w:name="_Toc29673190"/>
            <w:bookmarkStart w:id="49" w:name="_Toc29673331"/>
            <w:bookmarkStart w:id="50" w:name="_Toc29674324"/>
            <w:bookmarkStart w:id="51" w:name="_Toc36645554"/>
            <w:bookmarkStart w:id="52" w:name="_Toc45810599"/>
            <w:bookmarkStart w:id="53" w:name="_Toc130409801"/>
            <w:r>
              <w:lastRenderedPageBreak/>
              <w:t>5.2.2.5</w:t>
            </w:r>
            <w:r>
              <w:tab/>
            </w:r>
            <w:r w:rsidRPr="00507BB2">
              <w:t>CSI reference resource definition</w:t>
            </w:r>
            <w:bookmarkEnd w:id="45"/>
            <w:bookmarkEnd w:id="46"/>
            <w:bookmarkEnd w:id="47"/>
            <w:bookmarkEnd w:id="48"/>
            <w:bookmarkEnd w:id="49"/>
            <w:bookmarkEnd w:id="50"/>
            <w:bookmarkEnd w:id="51"/>
            <w:bookmarkEnd w:id="52"/>
            <w:bookmarkEnd w:id="53"/>
          </w:p>
          <w:p w14:paraId="1B5827B6" w14:textId="7A1DDEFB" w:rsidR="008E2999" w:rsidRDefault="008E2999" w:rsidP="008E2999">
            <w:pPr>
              <w:jc w:val="center"/>
              <w:rPr>
                <w:color w:val="000000"/>
                <w:sz w:val="20"/>
                <w:szCs w:val="20"/>
              </w:rPr>
            </w:pPr>
            <w:r>
              <w:rPr>
                <w:color w:val="000000"/>
                <w:sz w:val="20"/>
                <w:szCs w:val="20"/>
              </w:rPr>
              <w:t>&lt;omitted text&gt;</w:t>
            </w:r>
          </w:p>
          <w:p w14:paraId="6EB63EFE" w14:textId="5176BAD3" w:rsidR="008E2999" w:rsidRDefault="008E2999" w:rsidP="00A2489C">
            <w:pPr>
              <w:rPr>
                <w:ins w:id="54" w:author="Yushu Zhang" w:date="2023-09-18T15:17:00Z"/>
                <w:color w:val="000000"/>
                <w:sz w:val="20"/>
                <w:szCs w:val="20"/>
              </w:rPr>
            </w:pPr>
            <w:r w:rsidRPr="008E2999">
              <w:rPr>
                <w:color w:val="000000"/>
                <w:sz w:val="20"/>
                <w:szCs w:val="2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55" w:author="Yushu Zhang" w:date="2023-09-18T15:17:00Z">
              <w:r>
                <w:rPr>
                  <w:color w:val="000000"/>
                  <w:sz w:val="20"/>
                  <w:szCs w:val="20"/>
                </w:rPr>
                <w:t xml:space="preserve">, </w:t>
              </w:r>
              <w:r w:rsidRPr="008E2999">
                <w:rPr>
                  <w:color w:val="000000"/>
                  <w:sz w:val="20"/>
                  <w:szCs w:val="20"/>
                  <w:lang w:val="en-GB"/>
                </w:rPr>
                <w:t xml:space="preserve">except when a list of sub-configurations </w:t>
              </w:r>
            </w:ins>
            <w:ins w:id="56" w:author="Yushu Zhang" w:date="2023-09-18T15:18:00Z">
              <w:r>
                <w:rPr>
                  <w:color w:val="000000"/>
                  <w:sz w:val="20"/>
                  <w:szCs w:val="20"/>
                  <w:lang w:val="en-GB"/>
                </w:rPr>
                <w:t xml:space="preserve">is </w:t>
              </w:r>
            </w:ins>
            <w:ins w:id="57" w:author="Yushu Zhang" w:date="2023-09-18T15:17:00Z">
              <w:r w:rsidRPr="008E2999">
                <w:rPr>
                  <w:color w:val="000000"/>
                  <w:sz w:val="20"/>
                  <w:szCs w:val="20"/>
                </w:rPr>
                <w:t xml:space="preserve">contained in the </w:t>
              </w:r>
              <w:r w:rsidRPr="008E2999">
                <w:rPr>
                  <w:i/>
                  <w:iCs/>
                  <w:color w:val="000000"/>
                  <w:sz w:val="20"/>
                  <w:szCs w:val="20"/>
                </w:rPr>
                <w:t>CSI-ReportConfig</w:t>
              </w:r>
              <w:r w:rsidRPr="008E2999">
                <w:rPr>
                  <w:color w:val="000000"/>
                  <w:sz w:val="20"/>
                  <w:szCs w:val="20"/>
                </w:rPr>
                <w:t xml:space="preserve"> as described in Clause 5.2.1.1</w:t>
              </w:r>
            </w:ins>
            <w:r w:rsidRPr="008E2999">
              <w:rPr>
                <w:color w:val="000000"/>
                <w:sz w:val="20"/>
                <w:szCs w:val="20"/>
              </w:rPr>
              <w:t>.</w:t>
            </w:r>
          </w:p>
          <w:p w14:paraId="0EA316D9" w14:textId="46080FD1" w:rsidR="008E2999" w:rsidRDefault="0048430B" w:rsidP="00A2489C">
            <w:pPr>
              <w:rPr>
                <w:color w:val="000000"/>
                <w:sz w:val="20"/>
                <w:szCs w:val="20"/>
              </w:rPr>
            </w:pPr>
            <w:ins w:id="58" w:author="Yushu Zhang" w:date="2023-09-27T09:13:00Z">
              <w:r>
                <w:rPr>
                  <w:color w:val="000000"/>
                  <w:sz w:val="20"/>
                  <w:szCs w:val="20"/>
                  <w:lang w:val="en-GB"/>
                </w:rPr>
                <w:t>W</w:t>
              </w:r>
            </w:ins>
            <w:ins w:id="59" w:author="Yushu Zhang" w:date="2023-09-18T15:18:00Z">
              <w:r w:rsidR="008E2999" w:rsidRPr="008E2999">
                <w:rPr>
                  <w:color w:val="000000"/>
                  <w:sz w:val="20"/>
                  <w:szCs w:val="20"/>
                  <w:lang w:val="en-GB"/>
                </w:rPr>
                <w:t xml:space="preserve">hen a list of sub-configurations </w:t>
              </w:r>
              <w:r w:rsidR="008E2999">
                <w:rPr>
                  <w:color w:val="000000"/>
                  <w:sz w:val="20"/>
                  <w:szCs w:val="20"/>
                  <w:lang w:val="en-GB"/>
                </w:rPr>
                <w:t xml:space="preserve">is </w:t>
              </w:r>
              <w:r w:rsidR="008E2999" w:rsidRPr="008E2999">
                <w:rPr>
                  <w:color w:val="000000"/>
                  <w:sz w:val="20"/>
                  <w:szCs w:val="20"/>
                </w:rPr>
                <w:t xml:space="preserve">contained in the </w:t>
              </w:r>
              <w:r w:rsidR="008E2999" w:rsidRPr="008E2999">
                <w:rPr>
                  <w:i/>
                  <w:iCs/>
                  <w:color w:val="000000"/>
                  <w:sz w:val="20"/>
                  <w:szCs w:val="20"/>
                </w:rPr>
                <w:t>CSI-ReportConfig</w:t>
              </w:r>
              <w:r w:rsidR="008E2999">
                <w:rPr>
                  <w:color w:val="000000"/>
                  <w:sz w:val="20"/>
                  <w:szCs w:val="20"/>
                </w:rPr>
                <w:t>, a</w:t>
              </w:r>
              <w:r w:rsidR="008E2999" w:rsidRPr="008E2999">
                <w:rPr>
                  <w:color w:val="000000"/>
                  <w:sz w:val="20"/>
                  <w:szCs w:val="20"/>
                </w:rPr>
                <w:t xml:space="preserve">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w:t>
              </w:r>
            </w:ins>
            <w:ins w:id="60" w:author="Yushu Zhang" w:date="2023-09-18T15:19:00Z">
              <w:r w:rsidR="008E2999">
                <w:rPr>
                  <w:color w:val="000000"/>
                  <w:sz w:val="20"/>
                  <w:szCs w:val="20"/>
                </w:rPr>
                <w:t xml:space="preserve">for the triggered sub-configurations </w:t>
              </w:r>
            </w:ins>
            <w:ins w:id="61" w:author="Yushu Zhang" w:date="2023-09-18T15:18:00Z">
              <w:r w:rsidR="008E2999" w:rsidRPr="008E2999">
                <w:rPr>
                  <w:color w:val="000000"/>
                  <w:sz w:val="20"/>
                  <w:szCs w:val="20"/>
                </w:rPr>
                <w:t>and drops the report otherwise</w:t>
              </w:r>
              <w:r w:rsidR="008E2999">
                <w:rPr>
                  <w:color w:val="000000"/>
                  <w:sz w:val="20"/>
                  <w:szCs w:val="20"/>
                </w:rPr>
                <w:t>.</w:t>
              </w:r>
            </w:ins>
            <w:ins w:id="62" w:author="Yushu Zhang" w:date="2023-09-18T15:17:00Z">
              <w:r w:rsidR="008E2999">
                <w:rPr>
                  <w:color w:val="000000"/>
                  <w:sz w:val="20"/>
                  <w:szCs w:val="20"/>
                </w:rPr>
                <w:t xml:space="preserve"> </w:t>
              </w:r>
            </w:ins>
          </w:p>
          <w:p w14:paraId="609B908E" w14:textId="77777777" w:rsidR="008E2999" w:rsidRDefault="008E2999" w:rsidP="008E2999">
            <w:pPr>
              <w:jc w:val="center"/>
              <w:rPr>
                <w:color w:val="000000"/>
                <w:sz w:val="20"/>
                <w:szCs w:val="20"/>
              </w:rPr>
            </w:pPr>
            <w:r>
              <w:rPr>
                <w:color w:val="000000"/>
                <w:sz w:val="20"/>
                <w:szCs w:val="20"/>
              </w:rPr>
              <w:t>&lt;omitted text&gt;</w:t>
            </w:r>
          </w:p>
          <w:p w14:paraId="3B85D409" w14:textId="75127B62" w:rsidR="008E2999" w:rsidRPr="008E2999" w:rsidRDefault="008E2999" w:rsidP="00A2489C">
            <w:pPr>
              <w:rPr>
                <w:color w:val="000000"/>
                <w:sz w:val="20"/>
                <w:szCs w:val="20"/>
              </w:rPr>
            </w:pPr>
          </w:p>
        </w:tc>
      </w:tr>
    </w:tbl>
    <w:p w14:paraId="79CFBB8A" w14:textId="3EFE8EE1" w:rsidR="008E2999" w:rsidRDefault="008E2999" w:rsidP="008E2999">
      <w:pPr>
        <w:pStyle w:val="0Maintext"/>
        <w:spacing w:after="120" w:afterAutospacing="0" w:line="240" w:lineRule="auto"/>
        <w:ind w:firstLine="0"/>
        <w:rPr>
          <w:bCs/>
          <w:iCs/>
          <w:lang w:val="en-US"/>
        </w:rPr>
      </w:pPr>
    </w:p>
    <w:p w14:paraId="21D97A09" w14:textId="64B2B8E2" w:rsidR="008E2999" w:rsidRPr="008E2999" w:rsidRDefault="008E2999" w:rsidP="008E2999">
      <w:pPr>
        <w:pStyle w:val="Heading2"/>
      </w:pPr>
      <w:r w:rsidRPr="008E2999">
        <w:t>Clarif</w:t>
      </w:r>
      <w:r>
        <w:t>ication</w:t>
      </w:r>
      <w:r w:rsidRPr="008E2999">
        <w:t xml:space="preserve"> of </w:t>
      </w:r>
      <w:proofErr w:type="spellStart"/>
      <w:r w:rsidRPr="008E2999">
        <w:rPr>
          <w:i/>
          <w:iCs/>
        </w:rPr>
        <w:t>powerControlOffset</w:t>
      </w:r>
      <w:proofErr w:type="spellEnd"/>
      <w:r w:rsidRPr="008E2999">
        <w:t xml:space="preserve"> configured for TRS</w:t>
      </w:r>
    </w:p>
    <w:p w14:paraId="59A8E3AB" w14:textId="3DBEF63D" w:rsidR="00AD1064" w:rsidRDefault="008E2999" w:rsidP="00557396">
      <w:pPr>
        <w:pStyle w:val="0Maintext"/>
        <w:spacing w:after="120" w:afterAutospacing="0" w:line="240" w:lineRule="auto"/>
        <w:ind w:firstLine="0"/>
        <w:rPr>
          <w:bCs/>
          <w:iCs/>
          <w:lang w:val="en-US"/>
        </w:rPr>
      </w:pPr>
      <w:r>
        <w:rPr>
          <w:bCs/>
          <w:iCs/>
          <w:lang w:val="en-US"/>
        </w:rPr>
        <w:t xml:space="preserve">Currently, the </w:t>
      </w:r>
      <w:proofErr w:type="spellStart"/>
      <w:r w:rsidRPr="008E2999">
        <w:rPr>
          <w:bCs/>
          <w:i/>
          <w:lang w:val="en-US"/>
        </w:rPr>
        <w:t>powerControlOffset</w:t>
      </w:r>
      <w:proofErr w:type="spellEnd"/>
      <w:r>
        <w:rPr>
          <w:bCs/>
          <w:iCs/>
          <w:lang w:val="en-US"/>
        </w:rPr>
        <w:t xml:space="preserve"> is provided for each TRS. Current spec also defines that the value of </w:t>
      </w:r>
      <w:proofErr w:type="spellStart"/>
      <w:r w:rsidRPr="008E2999">
        <w:rPr>
          <w:bCs/>
          <w:i/>
          <w:lang w:val="en-US"/>
        </w:rPr>
        <w:t>powerControlOffset</w:t>
      </w:r>
      <w:proofErr w:type="spellEnd"/>
      <w:r>
        <w:rPr>
          <w:bCs/>
          <w:iCs/>
          <w:lang w:val="en-US"/>
        </w:rPr>
        <w:t xml:space="preserve"> should be the same for TRS resources in a set as follows, which implies that the indication of the </w:t>
      </w:r>
      <w:proofErr w:type="spellStart"/>
      <w:r w:rsidRPr="008E2999">
        <w:rPr>
          <w:bCs/>
          <w:i/>
          <w:lang w:val="en-US"/>
        </w:rPr>
        <w:t>powerControlOffset</w:t>
      </w:r>
      <w:proofErr w:type="spellEnd"/>
      <w:r>
        <w:rPr>
          <w:bCs/>
          <w:iCs/>
          <w:lang w:val="en-US"/>
        </w:rPr>
        <w:t xml:space="preserve"> should still be valid. With regard to NES, the network may reduce the transmission power for PDSCH, but the network cannot reduce the transmission power for TRS. Then it should be clarified whether the </w:t>
      </w:r>
      <w:proofErr w:type="spellStart"/>
      <w:r w:rsidRPr="008E2999">
        <w:rPr>
          <w:bCs/>
          <w:i/>
          <w:lang w:val="en-US"/>
        </w:rPr>
        <w:t>powerControlOffset</w:t>
      </w:r>
      <w:proofErr w:type="spellEnd"/>
      <w:r>
        <w:rPr>
          <w:bCs/>
          <w:iCs/>
          <w:lang w:val="en-US"/>
        </w:rPr>
        <w:t xml:space="preserve"> configured in TRS is still valid or not.  </w:t>
      </w:r>
    </w:p>
    <w:tbl>
      <w:tblPr>
        <w:tblStyle w:val="TableGrid"/>
        <w:tblW w:w="0" w:type="auto"/>
        <w:tblLook w:val="04A0" w:firstRow="1" w:lastRow="0" w:firstColumn="1" w:lastColumn="0" w:noHBand="0" w:noVBand="1"/>
      </w:tblPr>
      <w:tblGrid>
        <w:gridCol w:w="9010"/>
      </w:tblGrid>
      <w:tr w:rsidR="008E2999" w14:paraId="5B6AAC01" w14:textId="77777777" w:rsidTr="008E2999">
        <w:tc>
          <w:tcPr>
            <w:tcW w:w="9010" w:type="dxa"/>
          </w:tcPr>
          <w:p w14:paraId="49042F9A" w14:textId="39A92351" w:rsidR="008E2999" w:rsidRPr="008E2999" w:rsidRDefault="008E2999" w:rsidP="008E2999">
            <w:pPr>
              <w:pStyle w:val="Heading5"/>
              <w:numPr>
                <w:ilvl w:val="0"/>
                <w:numId w:val="0"/>
              </w:numPr>
              <w:ind w:left="1008" w:hanging="1008"/>
              <w:rPr>
                <w:color w:val="000000"/>
              </w:rPr>
            </w:pPr>
            <w:bookmarkStart w:id="63" w:name="_Toc11352099"/>
            <w:bookmarkStart w:id="64" w:name="_Toc20317989"/>
            <w:bookmarkStart w:id="65" w:name="_Toc27299887"/>
            <w:bookmarkStart w:id="66" w:name="_Toc29673152"/>
            <w:bookmarkStart w:id="67" w:name="_Toc29673293"/>
            <w:bookmarkStart w:id="68" w:name="_Toc29674286"/>
            <w:bookmarkStart w:id="69" w:name="_Toc36645516"/>
            <w:bookmarkStart w:id="70" w:name="_Toc45810561"/>
            <w:bookmarkStart w:id="71" w:name="_Toc130409761"/>
            <w:r w:rsidRPr="0048482F">
              <w:rPr>
                <w:color w:val="000000"/>
              </w:rPr>
              <w:lastRenderedPageBreak/>
              <w:t>5.1.6.1.1</w:t>
            </w:r>
            <w:r w:rsidRPr="0048482F">
              <w:rPr>
                <w:color w:val="000000"/>
              </w:rPr>
              <w:tab/>
              <w:t>CSI-RS for tracking</w:t>
            </w:r>
            <w:bookmarkEnd w:id="63"/>
            <w:bookmarkEnd w:id="64"/>
            <w:bookmarkEnd w:id="65"/>
            <w:bookmarkEnd w:id="66"/>
            <w:bookmarkEnd w:id="67"/>
            <w:bookmarkEnd w:id="68"/>
            <w:bookmarkEnd w:id="69"/>
            <w:bookmarkEnd w:id="70"/>
            <w:bookmarkEnd w:id="71"/>
          </w:p>
          <w:p w14:paraId="61FDD3BA" w14:textId="0478DDDA" w:rsidR="008E2999" w:rsidRDefault="008E2999" w:rsidP="008E2999">
            <w:pPr>
              <w:pStyle w:val="0Maintext"/>
              <w:spacing w:after="120" w:afterAutospacing="0" w:line="240" w:lineRule="auto"/>
              <w:ind w:firstLine="0"/>
              <w:jc w:val="center"/>
              <w:rPr>
                <w:bCs/>
                <w:iCs/>
                <w:lang w:val="en-US"/>
              </w:rPr>
            </w:pPr>
            <w:r>
              <w:rPr>
                <w:bCs/>
                <w:iCs/>
                <w:lang w:val="en-US"/>
              </w:rPr>
              <w:t>&lt;omitted text&gt;</w:t>
            </w:r>
          </w:p>
          <w:p w14:paraId="7A908119" w14:textId="77777777" w:rsidR="008E2999" w:rsidRPr="008E2999" w:rsidRDefault="008E2999" w:rsidP="008E2999">
            <w:pPr>
              <w:rPr>
                <w:sz w:val="20"/>
                <w:szCs w:val="20"/>
              </w:rPr>
            </w:pPr>
            <w:r w:rsidRPr="008E2999">
              <w:rPr>
                <w:sz w:val="20"/>
                <w:szCs w:val="20"/>
              </w:rPr>
              <w:t xml:space="preserve">Each CSI-RS resource, defined in Clause 7.4.1.5.3 of [4, TS 38.211], is configured by the higher layer parameter </w:t>
            </w:r>
            <w:r w:rsidRPr="008E2999">
              <w:rPr>
                <w:i/>
                <w:sz w:val="20"/>
                <w:szCs w:val="20"/>
              </w:rPr>
              <w:t>NZP-CSI-RS-Resource</w:t>
            </w:r>
            <w:r w:rsidRPr="008E2999">
              <w:rPr>
                <w:sz w:val="20"/>
                <w:szCs w:val="20"/>
              </w:rPr>
              <w:t xml:space="preserve"> with the following restrictions:</w:t>
            </w:r>
          </w:p>
          <w:p w14:paraId="14B58702" w14:textId="77777777" w:rsidR="008E2999" w:rsidRPr="008E2999" w:rsidRDefault="008E2999" w:rsidP="008E2999">
            <w:pPr>
              <w:pStyle w:val="B1"/>
            </w:pPr>
            <w:r w:rsidRPr="008E2999">
              <w:t>-</w:t>
            </w:r>
            <w:r w:rsidRPr="008E2999">
              <w:tab/>
              <w:t>the time-domain locations of the two CSI-RS resources in a slot, or of the four CSI-RS resources in two consecutive slots</w:t>
            </w:r>
            <w:r w:rsidRPr="008E2999">
              <w:rPr>
                <w:lang w:val="en-GB"/>
              </w:rPr>
              <w:t xml:space="preserve"> (which are the same across two consecutive slots)</w:t>
            </w:r>
            <w:r w:rsidRPr="008E2999">
              <w:t xml:space="preserve">, as defined by higher layer parameter </w:t>
            </w:r>
            <w:r w:rsidRPr="008E2999">
              <w:rPr>
                <w:i/>
                <w:lang w:val="en-GB"/>
              </w:rPr>
              <w:t>CSI-RS-</w:t>
            </w:r>
            <w:proofErr w:type="spellStart"/>
            <w:r w:rsidRPr="008E2999">
              <w:rPr>
                <w:i/>
              </w:rPr>
              <w:t>resourceMapping</w:t>
            </w:r>
            <w:proofErr w:type="spellEnd"/>
            <w:r w:rsidRPr="008E2999">
              <w:t>, is given by one of</w:t>
            </w:r>
          </w:p>
          <w:p w14:paraId="130912FF" w14:textId="77777777" w:rsidR="008E2999" w:rsidRPr="008E2999" w:rsidRDefault="008E2999" w:rsidP="008E2999">
            <w:pPr>
              <w:pStyle w:val="B2"/>
            </w:pPr>
            <w:r w:rsidRPr="008E2999">
              <w:t>-</w:t>
            </w:r>
            <w:r w:rsidRPr="008E2999">
              <w:tab/>
            </w:r>
            <w:r w:rsidR="000858D5" w:rsidRPr="004E38D4">
              <w:rPr>
                <w:noProof/>
                <w:position w:val="-10"/>
              </w:rPr>
              <w:object w:dxaOrig="700" w:dyaOrig="300" w14:anchorId="208164AD">
                <v:shape id="_x0000_i1038" type="#_x0000_t75" alt="" style="width:37.2pt;height:14.15pt;mso-width-percent:0;mso-height-percent:0;mso-width-percent:0;mso-height-percent:0" o:ole="">
                  <v:imagedata r:id="rId11" o:title=""/>
                </v:shape>
                <o:OLEObject Type="Embed" ProgID="Equation.3" ShapeID="_x0000_i1038" DrawAspect="Content" ObjectID="_1757311288" r:id="rId12"/>
              </w:object>
            </w:r>
            <w:r w:rsidRPr="008E2999">
              <w:t xml:space="preserve">, </w:t>
            </w:r>
            <w:r w:rsidR="000858D5" w:rsidRPr="004E38D4">
              <w:rPr>
                <w:noProof/>
                <w:position w:val="-10"/>
              </w:rPr>
              <w:object w:dxaOrig="700" w:dyaOrig="300" w14:anchorId="5FB6BE82">
                <v:shape id="_x0000_i1037" type="#_x0000_t75" alt="" style="width:37.2pt;height:14.15pt;mso-width-percent:0;mso-height-percent:0;mso-width-percent:0;mso-height-percent:0" o:ole="">
                  <v:imagedata r:id="rId13" o:title=""/>
                </v:shape>
                <o:OLEObject Type="Embed" ProgID="Equation.3" ShapeID="_x0000_i1037" DrawAspect="Content" ObjectID="_1757311289" r:id="rId14"/>
              </w:object>
            </w:r>
            <w:r w:rsidRPr="008E2999">
              <w:t>, or</w:t>
            </w:r>
            <w:r w:rsidR="000858D5" w:rsidRPr="004E38D4">
              <w:rPr>
                <w:noProof/>
                <w:position w:val="-10"/>
              </w:rPr>
              <w:object w:dxaOrig="780" w:dyaOrig="300" w14:anchorId="171616DD">
                <v:shape id="_x0000_i1036" type="#_x0000_t75" alt="" style="width:43.65pt;height:14.15pt;mso-width-percent:0;mso-height-percent:0;mso-width-percent:0;mso-height-percent:0" o:ole="">
                  <v:imagedata r:id="rId15" o:title=""/>
                </v:shape>
                <o:OLEObject Type="Embed" ProgID="Equation.3" ShapeID="_x0000_i1036" DrawAspect="Content" ObjectID="_1757311290" r:id="rId16"/>
              </w:object>
            </w:r>
            <w:r w:rsidRPr="008E2999">
              <w:t xml:space="preserve"> for frequency range 1 and frequency range 2,</w:t>
            </w:r>
          </w:p>
          <w:p w14:paraId="5E2A8E1C" w14:textId="77777777" w:rsidR="008E2999" w:rsidRPr="008E2999" w:rsidRDefault="008E2999" w:rsidP="008E2999">
            <w:pPr>
              <w:pStyle w:val="B2"/>
            </w:pPr>
            <w:r w:rsidRPr="008E2999">
              <w:t>-</w:t>
            </w:r>
            <w:r w:rsidRPr="008E2999">
              <w:tab/>
            </w:r>
            <w:r w:rsidR="000858D5" w:rsidRPr="004E38D4">
              <w:rPr>
                <w:noProof/>
                <w:position w:val="-10"/>
              </w:rPr>
              <w:object w:dxaOrig="700" w:dyaOrig="300" w14:anchorId="249798E8">
                <v:shape id="_x0000_i1035" type="#_x0000_t75" alt="" style="width:37.2pt;height:14.15pt;mso-width-percent:0;mso-height-percent:0;mso-width-percent:0;mso-height-percent:0" o:ole="">
                  <v:imagedata r:id="rId17" o:title=""/>
                </v:shape>
                <o:OLEObject Type="Embed" ProgID="Equation.3" ShapeID="_x0000_i1035" DrawAspect="Content" ObjectID="_1757311291" r:id="rId18"/>
              </w:object>
            </w:r>
            <w:r w:rsidRPr="008E2999">
              <w:t xml:space="preserve">, </w:t>
            </w:r>
            <w:r w:rsidR="000858D5" w:rsidRPr="004E38D4">
              <w:rPr>
                <w:noProof/>
                <w:position w:val="-10"/>
              </w:rPr>
              <w:object w:dxaOrig="639" w:dyaOrig="300" w14:anchorId="17AC1BFE">
                <v:shape id="_x0000_i1034" type="#_x0000_t75" alt="" style="width:28.35pt;height:14.15pt;mso-width-percent:0;mso-height-percent:0;mso-width-percent:0;mso-height-percent:0" o:ole="">
                  <v:imagedata r:id="rId19" o:title=""/>
                </v:shape>
                <o:OLEObject Type="Embed" ProgID="Equation.3" ShapeID="_x0000_i1034" DrawAspect="Content" ObjectID="_1757311292" r:id="rId20"/>
              </w:object>
            </w:r>
            <w:r w:rsidRPr="008E2999">
              <w:t xml:space="preserve">, </w:t>
            </w:r>
            <w:r w:rsidR="000858D5" w:rsidRPr="004E38D4">
              <w:rPr>
                <w:noProof/>
                <w:position w:val="-10"/>
              </w:rPr>
              <w:object w:dxaOrig="700" w:dyaOrig="300" w14:anchorId="531504F8">
                <v:shape id="_x0000_i1033" type="#_x0000_t75" alt="" style="width:37.2pt;height:14.15pt;mso-width-percent:0;mso-height-percent:0;mso-width-percent:0;mso-height-percent:0" o:ole="">
                  <v:imagedata r:id="rId21" o:title=""/>
                </v:shape>
                <o:OLEObject Type="Embed" ProgID="Equation.3" ShapeID="_x0000_i1033" DrawAspect="Content" ObjectID="_1757311293" r:id="rId22"/>
              </w:object>
            </w:r>
            <w:r w:rsidRPr="008E2999">
              <w:t xml:space="preserve">, </w:t>
            </w:r>
            <w:r w:rsidR="000858D5" w:rsidRPr="004E38D4">
              <w:rPr>
                <w:noProof/>
                <w:position w:val="-10"/>
              </w:rPr>
              <w:object w:dxaOrig="680" w:dyaOrig="300" w14:anchorId="264D05F6">
                <v:shape id="_x0000_i1032" type="#_x0000_t75" alt="" style="width:37.2pt;height:14.15pt;mso-width-percent:0;mso-height-percent:0;mso-width-percent:0;mso-height-percent:0" o:ole="">
                  <v:imagedata r:id="rId23" o:title=""/>
                </v:shape>
                <o:OLEObject Type="Embed" ProgID="Equation.3" ShapeID="_x0000_i1032" DrawAspect="Content" ObjectID="_1757311294" r:id="rId24"/>
              </w:object>
            </w:r>
            <w:r w:rsidRPr="008E2999">
              <w:t xml:space="preserve">, </w:t>
            </w:r>
            <w:r w:rsidR="000858D5" w:rsidRPr="004E38D4">
              <w:rPr>
                <w:noProof/>
                <w:position w:val="-10"/>
              </w:rPr>
              <w:object w:dxaOrig="760" w:dyaOrig="300" w14:anchorId="043C502D">
                <v:shape id="_x0000_i1031" type="#_x0000_t75" alt="" style="width:34.8pt;height:14.15pt;mso-width-percent:0;mso-height-percent:0;mso-width-percent:0;mso-height-percent:0" o:ole="">
                  <v:imagedata r:id="rId25" o:title=""/>
                </v:shape>
                <o:OLEObject Type="Embed" ProgID="Equation.3" ShapeID="_x0000_i1031" DrawAspect="Content" ObjectID="_1757311295" r:id="rId26"/>
              </w:object>
            </w:r>
            <w:r w:rsidRPr="008E2999">
              <w:t xml:space="preserve">, </w:t>
            </w:r>
            <w:r w:rsidR="000858D5" w:rsidRPr="004E38D4">
              <w:rPr>
                <w:noProof/>
                <w:position w:val="-10"/>
              </w:rPr>
              <w:object w:dxaOrig="760" w:dyaOrig="300" w14:anchorId="5E00123D">
                <v:shape id="_x0000_i1030" type="#_x0000_t75" alt="" style="width:34.8pt;height:14.15pt;mso-width-percent:0;mso-height-percent:0;mso-width-percent:0;mso-height-percent:0" o:ole="">
                  <v:imagedata r:id="rId27" o:title=""/>
                </v:shape>
                <o:OLEObject Type="Embed" ProgID="Equation.3" ShapeID="_x0000_i1030" DrawAspect="Content" ObjectID="_1757311296" r:id="rId28"/>
              </w:object>
            </w:r>
            <w:r w:rsidRPr="008E2999">
              <w:t xml:space="preserve"> or </w:t>
            </w:r>
            <w:r w:rsidR="000858D5" w:rsidRPr="004E38D4">
              <w:rPr>
                <w:noProof/>
                <w:position w:val="-10"/>
              </w:rPr>
              <w:object w:dxaOrig="760" w:dyaOrig="300" w14:anchorId="7F7DB503">
                <v:shape id="_x0000_i1029" type="#_x0000_t75" alt="" style="width:34.8pt;height:14.15pt;mso-width-percent:0;mso-height-percent:0;mso-width-percent:0;mso-height-percent:0" o:ole="">
                  <v:imagedata r:id="rId29" o:title=""/>
                </v:shape>
                <o:OLEObject Type="Embed" ProgID="Equation.3" ShapeID="_x0000_i1029" DrawAspect="Content" ObjectID="_1757311297" r:id="rId30"/>
              </w:object>
            </w:r>
            <w:r w:rsidRPr="008E2999">
              <w:t xml:space="preserve"> for frequency range 2.</w:t>
            </w:r>
          </w:p>
          <w:p w14:paraId="219AC155" w14:textId="77777777" w:rsidR="008E2999" w:rsidRPr="008E2999" w:rsidRDefault="008E2999" w:rsidP="008E2999">
            <w:pPr>
              <w:pStyle w:val="B1"/>
            </w:pPr>
            <w:r w:rsidRPr="008E2999">
              <w:t>-</w:t>
            </w:r>
            <w:r w:rsidRPr="008E2999">
              <w:tab/>
              <w:t xml:space="preserve">a single port CSI-RS resource with density </w:t>
            </w:r>
            <w:r w:rsidR="000858D5" w:rsidRPr="004E38D4">
              <w:rPr>
                <w:noProof/>
                <w:position w:val="-10"/>
              </w:rPr>
              <w:object w:dxaOrig="499" w:dyaOrig="279" w14:anchorId="62132AF9">
                <v:shape id="_x0000_i1028" type="#_x0000_t75" alt="" style="width:21.85pt;height:14.15pt;mso-width-percent:0;mso-height-percent:0;mso-width-percent:0;mso-height-percent:0" o:ole="">
                  <v:imagedata r:id="rId31" o:title=""/>
                </v:shape>
                <o:OLEObject Type="Embed" ProgID="Equation.3" ShapeID="_x0000_i1028" DrawAspect="Content" ObjectID="_1757311298" r:id="rId32"/>
              </w:object>
            </w:r>
            <w:r w:rsidRPr="008E2999">
              <w:t xml:space="preserve"> given by Table 7.4.1.5.3-1</w:t>
            </w:r>
            <w:r w:rsidRPr="008E2999">
              <w:rPr>
                <w:lang w:val="en-GB"/>
              </w:rPr>
              <w:t xml:space="preserve"> from [4, TS 38.211]</w:t>
            </w:r>
            <w:r w:rsidRPr="008E2999">
              <w:t xml:space="preserve"> and higher layer parameter </w:t>
            </w:r>
            <w:r w:rsidRPr="008E2999">
              <w:rPr>
                <w:i/>
              </w:rPr>
              <w:t>density</w:t>
            </w:r>
            <w:r w:rsidRPr="008E2999">
              <w:rPr>
                <w:i/>
                <w:lang w:val="en-GB"/>
              </w:rPr>
              <w:t xml:space="preserve"> </w:t>
            </w:r>
            <w:r w:rsidRPr="008E2999">
              <w:rPr>
                <w:lang w:val="en-GB"/>
              </w:rPr>
              <w:t>configured by</w:t>
            </w:r>
            <w:r w:rsidRPr="008E2999">
              <w:rPr>
                <w:i/>
                <w:lang w:val="en-GB"/>
              </w:rPr>
              <w:t xml:space="preserve"> </w:t>
            </w:r>
            <w:r w:rsidRPr="008E2999">
              <w:rPr>
                <w:i/>
              </w:rPr>
              <w:t>CSI-RS-</w:t>
            </w:r>
            <w:proofErr w:type="spellStart"/>
            <w:r w:rsidRPr="008E2999">
              <w:rPr>
                <w:i/>
              </w:rPr>
              <w:t>ResourceMapping</w:t>
            </w:r>
            <w:proofErr w:type="spellEnd"/>
            <w:r w:rsidRPr="008E2999">
              <w:rPr>
                <w:i/>
              </w:rPr>
              <w:t>.</w:t>
            </w:r>
          </w:p>
          <w:p w14:paraId="48F7A8B4" w14:textId="77777777" w:rsidR="008E2999" w:rsidRPr="008E2999" w:rsidRDefault="008E2999" w:rsidP="008E2999">
            <w:pPr>
              <w:pStyle w:val="B1"/>
            </w:pPr>
            <w:r w:rsidRPr="008E2999">
              <w:t>-</w:t>
            </w:r>
            <w:r w:rsidRPr="008E2999">
              <w:tab/>
            </w:r>
            <w:r w:rsidRPr="008E2999">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8E2999">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8E2999">
              <w:rPr>
                <w:lang w:val="en-US"/>
              </w:rPr>
              <w:t xml:space="preserve">, </w:t>
            </w:r>
            <m:oMath>
              <m:r>
                <w:rPr>
                  <w:rFonts w:ascii="Cambria Math" w:hAnsi="Cambria Math"/>
                  <w:lang w:val="en-US"/>
                </w:rPr>
                <m:t>μ=0</m:t>
              </m:r>
            </m:oMath>
            <w:r w:rsidRPr="008E2999">
              <w:rPr>
                <w:lang w:val="en-US"/>
              </w:rPr>
              <w:t xml:space="preserve"> and the carrier is configured in paired spectrum, the bandwidth of the CSI-RS resource, as given by the higher layer parameter </w:t>
            </w:r>
            <w:proofErr w:type="spellStart"/>
            <w:r w:rsidRPr="008E2999">
              <w:rPr>
                <w:i/>
                <w:lang w:val="en-US"/>
              </w:rPr>
              <w:t>freqBand</w:t>
            </w:r>
            <w:proofErr w:type="spellEnd"/>
            <w:r w:rsidRPr="008E2999">
              <w:rPr>
                <w:i/>
                <w:lang w:val="en-US"/>
              </w:rPr>
              <w:t xml:space="preserve"> </w:t>
            </w:r>
            <w:r w:rsidRPr="008E2999">
              <w:rPr>
                <w:lang w:val="en-US"/>
              </w:rPr>
              <w:t>configured by</w:t>
            </w:r>
            <w:r w:rsidRPr="008E2999">
              <w:rPr>
                <w:i/>
                <w:lang w:val="en-US"/>
              </w:rPr>
              <w:t xml:space="preserve"> CSI-RS-</w:t>
            </w:r>
            <w:proofErr w:type="spellStart"/>
            <w:r w:rsidRPr="008E2999">
              <w:rPr>
                <w:i/>
                <w:lang w:val="en-US"/>
              </w:rPr>
              <w:t>ResourceMapping</w:t>
            </w:r>
            <w:proofErr w:type="spellEnd"/>
            <w:r w:rsidRPr="008E2999">
              <w:rPr>
                <w:lang w:val="en-US"/>
              </w:rPr>
              <w:t xml:space="preserve">, is </w:t>
            </w:r>
            <w:r w:rsidRPr="008E2999">
              <w:rPr>
                <w:i/>
                <w:iCs/>
                <w:lang w:val="en-US"/>
              </w:rPr>
              <w:t>X</w:t>
            </w:r>
            <w:r w:rsidRPr="008E2999">
              <w:rPr>
                <w:lang w:val="en-US"/>
              </w:rPr>
              <w:t xml:space="preserve"> resource blocks, where </w:t>
            </w:r>
            <m:oMath>
              <m:r>
                <w:rPr>
                  <w:rFonts w:ascii="Cambria Math" w:hAnsi="Cambria Math"/>
                  <w:lang w:val="en-US"/>
                </w:rPr>
                <m:t>X ≥ 28</m:t>
              </m:r>
            </m:oMath>
            <w:r w:rsidRPr="008E2999">
              <w:rPr>
                <w:lang w:val="en-US"/>
              </w:rPr>
              <w:t xml:space="preserve"> resource blocks if the UE indicates </w:t>
            </w:r>
            <w:r w:rsidRPr="008E2999">
              <w:rPr>
                <w:i/>
                <w:iCs/>
                <w:lang w:val="en-US"/>
              </w:rPr>
              <w:t>trs-AddBW-Set1</w:t>
            </w:r>
            <w:r w:rsidRPr="008E2999">
              <w:rPr>
                <w:lang w:val="en-US"/>
              </w:rPr>
              <w:t xml:space="preserve"> for the </w:t>
            </w:r>
            <w:proofErr w:type="spellStart"/>
            <w:r w:rsidRPr="008E2999">
              <w:rPr>
                <w:i/>
                <w:iCs/>
                <w:lang w:val="en-US"/>
              </w:rPr>
              <w:t>trs-AdditionalBandwidth</w:t>
            </w:r>
            <w:proofErr w:type="spellEnd"/>
            <w:r w:rsidRPr="008E2999">
              <w:rPr>
                <w:lang w:val="en-US"/>
              </w:rPr>
              <w:t xml:space="preserve"> capability </w:t>
            </w:r>
            <w:r w:rsidRPr="008E2999">
              <w:t xml:space="preserve">for CSI-RS for tracking or </w:t>
            </w:r>
            <w:r w:rsidRPr="008E2999">
              <w:rPr>
                <w:i/>
                <w:iCs/>
              </w:rPr>
              <w:t>addBW-Set1</w:t>
            </w:r>
            <w:r w:rsidRPr="008E2999">
              <w:t xml:space="preserve"> for the </w:t>
            </w:r>
            <w:proofErr w:type="spellStart"/>
            <w:r w:rsidRPr="008E2999">
              <w:rPr>
                <w:i/>
                <w:iCs/>
              </w:rPr>
              <w:t>aperiodicCSI</w:t>
            </w:r>
            <w:proofErr w:type="spellEnd"/>
            <w:r w:rsidRPr="008E2999">
              <w:rPr>
                <w:i/>
                <w:iCs/>
              </w:rPr>
              <w:t>-RS</w:t>
            </w:r>
            <w:r w:rsidRPr="008E2999">
              <w:t>-</w:t>
            </w:r>
            <w:proofErr w:type="spellStart"/>
            <w:r w:rsidRPr="008E2999">
              <w:rPr>
                <w:i/>
                <w:iCs/>
              </w:rPr>
              <w:t>AdditionalBandwidth</w:t>
            </w:r>
            <w:proofErr w:type="spellEnd"/>
            <w:r w:rsidRPr="008E2999">
              <w:t xml:space="preserve"> capability for aperiodic CSI-RS for fast SCell activation</w:t>
            </w:r>
            <w:r w:rsidRPr="008E2999">
              <w:rPr>
                <w:lang w:val="en-US"/>
              </w:rPr>
              <w:t xml:space="preserve"> and </w:t>
            </w:r>
            <m:oMath>
              <m:r>
                <w:rPr>
                  <w:rFonts w:ascii="Cambria Math" w:hAnsi="Cambria Math"/>
                  <w:lang w:val="en-US"/>
                </w:rPr>
                <m:t>X ≥ 32</m:t>
              </m:r>
            </m:oMath>
            <w:r w:rsidRPr="008E2999">
              <w:rPr>
                <w:lang w:val="en-US"/>
              </w:rPr>
              <w:t xml:space="preserve"> if the UE indicates </w:t>
            </w:r>
            <w:r w:rsidRPr="008E2999">
              <w:rPr>
                <w:i/>
                <w:iCs/>
                <w:lang w:val="en-US"/>
              </w:rPr>
              <w:t>trs-AddBW-Set2</w:t>
            </w:r>
            <w:r w:rsidRPr="008E2999">
              <w:rPr>
                <w:lang w:val="en-US"/>
              </w:rPr>
              <w:t xml:space="preserve"> for the </w:t>
            </w:r>
            <w:proofErr w:type="spellStart"/>
            <w:r w:rsidRPr="008E2999">
              <w:rPr>
                <w:i/>
                <w:iCs/>
                <w:lang w:val="en-US"/>
              </w:rPr>
              <w:t>AdditionalBandwidth</w:t>
            </w:r>
            <w:proofErr w:type="spellEnd"/>
            <w:r w:rsidRPr="008E2999">
              <w:rPr>
                <w:i/>
                <w:iCs/>
                <w:lang w:val="en-US"/>
              </w:rPr>
              <w:t xml:space="preserve"> </w:t>
            </w:r>
            <w:r w:rsidRPr="008E2999">
              <w:rPr>
                <w:lang w:val="en-US"/>
              </w:rPr>
              <w:t xml:space="preserve">capability for CSI-RS for tracking or </w:t>
            </w:r>
            <w:r w:rsidRPr="008E2999">
              <w:rPr>
                <w:i/>
                <w:iCs/>
              </w:rPr>
              <w:t>addBW-Set2</w:t>
            </w:r>
            <w:r w:rsidRPr="008E2999">
              <w:rPr>
                <w:lang w:val="en-US"/>
              </w:rPr>
              <w:t xml:space="preserve"> for the </w:t>
            </w:r>
            <w:proofErr w:type="spellStart"/>
            <w:r w:rsidRPr="008E2999">
              <w:rPr>
                <w:i/>
                <w:iCs/>
              </w:rPr>
              <w:t>aperiodicCSI</w:t>
            </w:r>
            <w:proofErr w:type="spellEnd"/>
            <w:r w:rsidRPr="008E2999">
              <w:rPr>
                <w:i/>
                <w:iCs/>
              </w:rPr>
              <w:t>-RS</w:t>
            </w:r>
            <w:r w:rsidRPr="008E2999">
              <w:t>-</w:t>
            </w:r>
            <w:proofErr w:type="spellStart"/>
            <w:r w:rsidRPr="008E2999">
              <w:rPr>
                <w:i/>
                <w:iCs/>
              </w:rPr>
              <w:t>AdditionalBandwidth</w:t>
            </w:r>
            <w:proofErr w:type="spellEnd"/>
            <w:r w:rsidRPr="008E2999">
              <w:rPr>
                <w:lang w:val="en-US"/>
              </w:rPr>
              <w:t xml:space="preserve"> capability for aperiodic CSI-RS for fast SCell activation; in these cases, if the UE is configured with CSI-RS comprising X&lt;52 resource blocks, the UE </w:t>
            </w:r>
            <w:r w:rsidRPr="008E2999">
              <w:rPr>
                <w:iCs/>
                <w:lang w:val="en-US"/>
              </w:rPr>
              <w:t xml:space="preserve">does not expect that the total number of PRBs allocated for DL transmissions but not overlapped with the PRBs carrying CSI-RS for tracking is more than 4, where </w:t>
            </w:r>
            <w:r w:rsidRPr="008E2999">
              <w:t>all CSI-RS resource configurations shall span the same set of resource blocks</w:t>
            </w:r>
            <w:r w:rsidRPr="008E2999">
              <w:rPr>
                <w:lang w:val="en-US"/>
              </w:rPr>
              <w:t xml:space="preserve">; otherwise, </w:t>
            </w:r>
            <w:r w:rsidRPr="008E2999">
              <w:t xml:space="preserve">the bandwidth of the CSI-RS resource, as given by the higher layer parameter </w:t>
            </w:r>
            <w:proofErr w:type="spellStart"/>
            <w:r w:rsidRPr="008E2999">
              <w:rPr>
                <w:i/>
              </w:rPr>
              <w:t>freqBand</w:t>
            </w:r>
            <w:proofErr w:type="spellEnd"/>
            <w:r w:rsidRPr="008E2999">
              <w:rPr>
                <w:i/>
                <w:lang w:val="en-GB"/>
              </w:rPr>
              <w:t xml:space="preserve"> </w:t>
            </w:r>
            <w:r w:rsidRPr="008E2999">
              <w:rPr>
                <w:lang w:val="en-GB"/>
              </w:rPr>
              <w:t>configured by</w:t>
            </w:r>
            <w:r w:rsidRPr="008E2999">
              <w:rPr>
                <w:i/>
                <w:lang w:val="en-GB"/>
              </w:rPr>
              <w:t xml:space="preserve"> </w:t>
            </w:r>
            <w:r w:rsidRPr="008E2999">
              <w:rPr>
                <w:i/>
              </w:rPr>
              <w:t>CSI-RS-</w:t>
            </w:r>
            <w:proofErr w:type="spellStart"/>
            <w:r w:rsidRPr="008E2999">
              <w:rPr>
                <w:i/>
              </w:rPr>
              <w:t>ResourceMapping</w:t>
            </w:r>
            <w:proofErr w:type="spellEnd"/>
            <w:r w:rsidRPr="008E2999">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8E2999">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8E2999">
              <w:t xml:space="preserve"> resource blocks</w:t>
            </w:r>
            <w:r w:rsidRPr="008E2999">
              <w:rPr>
                <w:lang w:val="en-US"/>
              </w:rPr>
              <w:t>. For operation with shared spectrum channel access in FR1,</w:t>
            </w:r>
            <w:r w:rsidRPr="008E2999">
              <w:rPr>
                <w:i/>
              </w:rPr>
              <w:t xml:space="preserve"> </w:t>
            </w:r>
            <w:proofErr w:type="spellStart"/>
            <w:r w:rsidRPr="008E2999">
              <w:rPr>
                <w:i/>
              </w:rPr>
              <w:t>freqBand</w:t>
            </w:r>
            <w:proofErr w:type="spellEnd"/>
            <w:r w:rsidRPr="008E2999">
              <w:rPr>
                <w:i/>
              </w:rPr>
              <w:t xml:space="preserve"> </w:t>
            </w:r>
            <w:r w:rsidRPr="008E2999">
              <w:t>configured by</w:t>
            </w:r>
            <w:r w:rsidRPr="008E2999">
              <w:rPr>
                <w:i/>
              </w:rPr>
              <w:t xml:space="preserve"> CSI-RS-</w:t>
            </w:r>
            <w:proofErr w:type="spellStart"/>
            <w:r w:rsidRPr="008E2999">
              <w:rPr>
                <w:i/>
              </w:rPr>
              <w:t>ResourceMapping</w:t>
            </w:r>
            <w:proofErr w:type="spellEnd"/>
            <w:r w:rsidRPr="008E2999">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8E2999">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8E2999">
              <w:t xml:space="preserve"> resource blocks.</w:t>
            </w:r>
          </w:p>
          <w:p w14:paraId="600FDE86" w14:textId="77777777" w:rsidR="008E2999" w:rsidRPr="008E2999" w:rsidRDefault="008E2999" w:rsidP="008E2999">
            <w:pPr>
              <w:pStyle w:val="B1"/>
            </w:pPr>
            <w:r w:rsidRPr="008E2999">
              <w:t>-</w:t>
            </w:r>
            <w:r w:rsidRPr="008E2999">
              <w:tab/>
              <w:t xml:space="preserve">the UE is not expected to be configured with the periodicity of </w:t>
            </w:r>
            <w:r w:rsidR="000858D5" w:rsidRPr="004E38D4">
              <w:rPr>
                <w:noProof/>
                <w:position w:val="-6"/>
              </w:rPr>
              <w:object w:dxaOrig="660" w:dyaOrig="300" w14:anchorId="6E89AF86">
                <v:shape id="_x0000_i1027" type="#_x0000_t75" alt="" style="width:37.2pt;height:14.15pt;mso-width-percent:0;mso-height-percent:0;mso-width-percent:0;mso-height-percent:0" o:ole="">
                  <v:imagedata r:id="rId33" o:title=""/>
                </v:shape>
                <o:OLEObject Type="Embed" ProgID="Equation.3" ShapeID="_x0000_i1027" DrawAspect="Content" ObjectID="_1757311299" r:id="rId34"/>
              </w:object>
            </w:r>
            <w:r w:rsidRPr="008E2999">
              <w:t xml:space="preserve"> slots if the bandwidth of CSI-RS resource is larger than 52 resource blocks.</w:t>
            </w:r>
          </w:p>
          <w:p w14:paraId="5BD8B26A" w14:textId="77777777" w:rsidR="008E2999" w:rsidRPr="008E2999" w:rsidRDefault="008E2999" w:rsidP="008E2999">
            <w:pPr>
              <w:pStyle w:val="B1"/>
            </w:pPr>
            <w:r w:rsidRPr="008E2999">
              <w:t>-</w:t>
            </w:r>
            <w:r w:rsidRPr="008E2999">
              <w:tab/>
              <w:t>the periodicity and slot offset</w:t>
            </w:r>
            <w:r w:rsidRPr="008E2999">
              <w:rPr>
                <w:lang w:val="en-GB"/>
              </w:rPr>
              <w:t xml:space="preserve"> for periodic NZP CSI-RS resources</w:t>
            </w:r>
            <w:r w:rsidRPr="008E2999">
              <w:t xml:space="preserve">, as given by the higher layer parameter </w:t>
            </w:r>
            <w:proofErr w:type="spellStart"/>
            <w:r w:rsidRPr="008E2999">
              <w:rPr>
                <w:i/>
              </w:rPr>
              <w:t>periodicityAndOffset</w:t>
            </w:r>
            <w:proofErr w:type="spellEnd"/>
            <w:r w:rsidRPr="008E2999">
              <w:rPr>
                <w:i/>
                <w:lang w:val="en-GB"/>
              </w:rPr>
              <w:t xml:space="preserve"> </w:t>
            </w:r>
            <w:r w:rsidRPr="008E2999">
              <w:rPr>
                <w:lang w:val="en-GB"/>
              </w:rPr>
              <w:t>configured b</w:t>
            </w:r>
            <w:r w:rsidRPr="008E2999">
              <w:rPr>
                <w:i/>
                <w:lang w:val="en-GB"/>
              </w:rPr>
              <w:t xml:space="preserve">y </w:t>
            </w:r>
            <w:r w:rsidRPr="008E2999">
              <w:rPr>
                <w:i/>
              </w:rPr>
              <w:t>NZP-CSI-RS-Resource</w:t>
            </w:r>
            <w:r w:rsidRPr="008E2999">
              <w:t xml:space="preserve">, is one of </w:t>
            </w:r>
            <w:r w:rsidR="000858D5" w:rsidRPr="004E38D4">
              <w:rPr>
                <w:noProof/>
                <w:position w:val="-14"/>
              </w:rPr>
              <w:object w:dxaOrig="580" w:dyaOrig="380" w14:anchorId="60307E01">
                <v:shape id="_x0000_i1026" type="#_x0000_t75" alt="" style="width:27.75pt;height:21.85pt;mso-width-percent:0;mso-height-percent:0;mso-width-percent:0;mso-height-percent:0" o:ole="">
                  <v:imagedata r:id="rId35" o:title=""/>
                </v:shape>
                <o:OLEObject Type="Embed" ProgID="Equation.3" ShapeID="_x0000_i1026" DrawAspect="Content" ObjectID="_1757311300" r:id="rId36"/>
              </w:object>
            </w:r>
            <w:r w:rsidRPr="008E2999">
              <w:t xml:space="preserve">slots where </w:t>
            </w:r>
            <w:r w:rsidR="000858D5" w:rsidRPr="004E38D4">
              <w:rPr>
                <w:noProof/>
                <w:position w:val="-14"/>
              </w:rPr>
              <w:object w:dxaOrig="520" w:dyaOrig="340" w14:anchorId="35C63DF2">
                <v:shape id="_x0000_i1025" type="#_x0000_t75" alt="" style="width:28.35pt;height:14.15pt;mso-width-percent:0;mso-height-percent:0;mso-width-percent:0;mso-height-percent:0" o:ole="">
                  <v:imagedata r:id="rId37" o:title=""/>
                </v:shape>
                <o:OLEObject Type="Embed" ProgID="Equation.3" ShapeID="_x0000_i1025" DrawAspect="Content" ObjectID="_1757311301" r:id="rId38"/>
              </w:object>
            </w:r>
            <w:r w:rsidRPr="008E2999">
              <w:t xml:space="preserve">10, 20, 40, or 80 and where µ is defined in Clause 4.3 of [4, TS 38.211]. </w:t>
            </w:r>
          </w:p>
          <w:p w14:paraId="57FB369B" w14:textId="4F511318" w:rsidR="008E2999" w:rsidRPr="008E2999" w:rsidRDefault="008E2999" w:rsidP="008E2999">
            <w:pPr>
              <w:pStyle w:val="B1"/>
            </w:pPr>
            <w:r w:rsidRPr="008E2999">
              <w:rPr>
                <w:highlight w:val="yellow"/>
              </w:rPr>
              <w:t>-</w:t>
            </w:r>
            <w:r w:rsidRPr="008E2999">
              <w:rPr>
                <w:highlight w:val="yellow"/>
              </w:rPr>
              <w:tab/>
              <w:t xml:space="preserve">same </w:t>
            </w:r>
            <w:proofErr w:type="spellStart"/>
            <w:r w:rsidRPr="008E2999">
              <w:rPr>
                <w:i/>
                <w:highlight w:val="yellow"/>
              </w:rPr>
              <w:t>powerControlOffset</w:t>
            </w:r>
            <w:proofErr w:type="spellEnd"/>
            <w:r w:rsidRPr="008E2999">
              <w:rPr>
                <w:highlight w:val="yellow"/>
              </w:rPr>
              <w:t xml:space="preserve"> and </w:t>
            </w:r>
            <w:proofErr w:type="spellStart"/>
            <w:r w:rsidRPr="008E2999">
              <w:rPr>
                <w:i/>
                <w:highlight w:val="yellow"/>
              </w:rPr>
              <w:t>powerControlOffsetSS</w:t>
            </w:r>
            <w:proofErr w:type="spellEnd"/>
            <w:r w:rsidRPr="008E2999" w:rsidDel="003D71D9">
              <w:rPr>
                <w:i/>
                <w:highlight w:val="yellow"/>
              </w:rPr>
              <w:t xml:space="preserve"> </w:t>
            </w:r>
            <w:r w:rsidRPr="008E2999">
              <w:rPr>
                <w:highlight w:val="yellow"/>
                <w:lang w:val="en-GB"/>
              </w:rPr>
              <w:t>given by</w:t>
            </w:r>
            <w:r w:rsidRPr="008E2999">
              <w:rPr>
                <w:i/>
                <w:highlight w:val="yellow"/>
                <w:lang w:val="en-GB"/>
              </w:rPr>
              <w:t xml:space="preserve"> </w:t>
            </w:r>
            <w:bookmarkStart w:id="72" w:name="_Hlk512448230"/>
            <w:r w:rsidRPr="008E2999">
              <w:rPr>
                <w:i/>
                <w:highlight w:val="yellow"/>
              </w:rPr>
              <w:t>NZP-CSI-RS-Resource</w:t>
            </w:r>
            <w:bookmarkEnd w:id="72"/>
            <w:r w:rsidRPr="008E2999">
              <w:rPr>
                <w:highlight w:val="yellow"/>
              </w:rPr>
              <w:t xml:space="preserve"> value across all resources.</w:t>
            </w:r>
          </w:p>
        </w:tc>
      </w:tr>
    </w:tbl>
    <w:p w14:paraId="371FF41A" w14:textId="77777777" w:rsidR="008E2999" w:rsidRDefault="008E2999" w:rsidP="00557396">
      <w:pPr>
        <w:pStyle w:val="0Maintext"/>
        <w:spacing w:after="120" w:afterAutospacing="0" w:line="240" w:lineRule="auto"/>
        <w:ind w:firstLine="0"/>
        <w:rPr>
          <w:bCs/>
          <w:iCs/>
          <w:lang w:val="en-US"/>
        </w:rPr>
      </w:pPr>
    </w:p>
    <w:p w14:paraId="5BF7A7B7" w14:textId="6855366B" w:rsidR="008E2999" w:rsidRPr="008E2999" w:rsidRDefault="008E2999" w:rsidP="00557396">
      <w:pPr>
        <w:pStyle w:val="0Maintext"/>
        <w:spacing w:after="120" w:afterAutospacing="0" w:line="240" w:lineRule="auto"/>
        <w:ind w:firstLine="0"/>
        <w:rPr>
          <w:b/>
          <w:i/>
          <w:lang w:val="en-US"/>
        </w:rPr>
      </w:pPr>
      <w:r w:rsidRPr="008E2999">
        <w:rPr>
          <w:b/>
          <w:i/>
          <w:lang w:val="en-US"/>
        </w:rPr>
        <w:t xml:space="preserve">Proposal 3: RAN1 should make a conclusion on whether the RRC parameter </w:t>
      </w:r>
      <w:proofErr w:type="spellStart"/>
      <w:r w:rsidRPr="008E2999">
        <w:rPr>
          <w:b/>
          <w:i/>
        </w:rPr>
        <w:t>powerControlOffset</w:t>
      </w:r>
      <w:proofErr w:type="spellEnd"/>
      <w:r w:rsidRPr="008E2999">
        <w:rPr>
          <w:b/>
          <w:i/>
          <w:lang w:val="en-US"/>
        </w:rPr>
        <w:t xml:space="preserve"> configured in TRS still indicates the power offset between TRS and PDSCH or not</w:t>
      </w:r>
      <w:r>
        <w:rPr>
          <w:b/>
          <w:i/>
          <w:lang w:val="en-US"/>
        </w:rPr>
        <w:t xml:space="preserve"> when Rel-18 NES is configured</w:t>
      </w:r>
      <w:r w:rsidRPr="008E2999">
        <w:rPr>
          <w:b/>
          <w:i/>
          <w:lang w:val="en-US"/>
        </w:rPr>
        <w:t>.</w:t>
      </w:r>
    </w:p>
    <w:p w14:paraId="1666092E" w14:textId="2DBD6E65" w:rsidR="0068381A" w:rsidRDefault="0068381A" w:rsidP="0068381A">
      <w:pPr>
        <w:pStyle w:val="Heading2"/>
      </w:pPr>
      <w:r>
        <w:t>CSI report</w:t>
      </w:r>
      <w:r w:rsidR="00213B03">
        <w:t xml:space="preserve"> for PD adaptation</w:t>
      </w:r>
    </w:p>
    <w:p w14:paraId="56BC8DCB" w14:textId="77777777" w:rsidR="00213B03" w:rsidRDefault="00213B03" w:rsidP="00E8230D">
      <w:pPr>
        <w:pStyle w:val="0Maintext"/>
        <w:spacing w:after="120" w:afterAutospacing="0" w:line="240" w:lineRule="auto"/>
        <w:ind w:firstLine="0"/>
        <w:rPr>
          <w:bCs/>
          <w:iCs/>
          <w:lang w:val="en-US"/>
        </w:rPr>
      </w:pPr>
      <w:r>
        <w:rPr>
          <w:bCs/>
          <w:iCs/>
          <w:lang w:val="en-US"/>
        </w:rPr>
        <w:t>Reason for change:</w:t>
      </w:r>
    </w:p>
    <w:p w14:paraId="637AD924" w14:textId="15C236CA" w:rsidR="00AD755E" w:rsidRDefault="00AD755E" w:rsidP="00E8230D">
      <w:pPr>
        <w:pStyle w:val="0Maintext"/>
        <w:spacing w:after="120" w:afterAutospacing="0" w:line="240" w:lineRule="auto"/>
        <w:ind w:firstLine="0"/>
        <w:rPr>
          <w:bCs/>
          <w:iCs/>
          <w:lang w:val="en-US"/>
        </w:rPr>
      </w:pPr>
      <w:r>
        <w:rPr>
          <w:bCs/>
          <w:iCs/>
          <w:lang w:val="en-US"/>
        </w:rPr>
        <w:t xml:space="preserve">For PD adaptation, different power offsets could lead to different ranks. However, if the ranks are the same, different power offsets could result in the same PMI </w:t>
      </w:r>
      <w:r>
        <w:rPr>
          <w:bCs/>
          <w:iCs/>
          <w:lang w:val="en-US" w:eastAsia="zh-CN"/>
        </w:rPr>
        <w:t xml:space="preserve">and </w:t>
      </w:r>
      <w:r>
        <w:rPr>
          <w:rFonts w:hint="eastAsia"/>
          <w:bCs/>
          <w:iCs/>
          <w:lang w:val="en-US" w:eastAsia="zh-CN"/>
        </w:rPr>
        <w:t>d</w:t>
      </w:r>
      <w:r>
        <w:rPr>
          <w:bCs/>
          <w:iCs/>
          <w:lang w:val="en-US"/>
        </w:rPr>
        <w:t>ifferent CQI. Therefore, it is possible to reduce the CSI overhead for CSI part 2 by skipping PMI for some CSI sub-configurations. If the reported RI in CSI part 1 for two CSI sub-configurations are the same, the UE does not need to report PMI for the second CSI sub-configuration. The gNB can assume the PMI is the same for both CSI sub-configurations.</w:t>
      </w:r>
    </w:p>
    <w:p w14:paraId="67DC9B06" w14:textId="6DB19DEC" w:rsidR="00213B03" w:rsidRDefault="00213B03" w:rsidP="00E8230D">
      <w:pPr>
        <w:pStyle w:val="0Maintext"/>
        <w:spacing w:after="120" w:afterAutospacing="0" w:line="240" w:lineRule="auto"/>
        <w:ind w:firstLine="0"/>
        <w:rPr>
          <w:bCs/>
          <w:iCs/>
          <w:lang w:val="en-US"/>
        </w:rPr>
      </w:pPr>
      <w:r>
        <w:rPr>
          <w:bCs/>
          <w:iCs/>
          <w:lang w:val="en-US"/>
        </w:rPr>
        <w:t>Summary of change:</w:t>
      </w:r>
    </w:p>
    <w:p w14:paraId="0B899269" w14:textId="543AD757" w:rsidR="00213B03" w:rsidRDefault="00213B03" w:rsidP="00E8230D">
      <w:pPr>
        <w:pStyle w:val="0Maintext"/>
        <w:spacing w:after="120" w:afterAutospacing="0" w:line="240" w:lineRule="auto"/>
        <w:ind w:firstLine="0"/>
        <w:rPr>
          <w:bCs/>
          <w:iCs/>
          <w:lang w:val="en-US"/>
        </w:rPr>
      </w:pPr>
      <w:r>
        <w:rPr>
          <w:bCs/>
          <w:iCs/>
          <w:lang w:val="en-US"/>
        </w:rPr>
        <w:lastRenderedPageBreak/>
        <w:t>If UE reports the same RI in CSI part 1 for sub-configurations associated with different power offsets only, the UE does not report the PMI for sub-configurations other than the first sub-configuration</w:t>
      </w:r>
    </w:p>
    <w:p w14:paraId="7EF08604" w14:textId="2233A814" w:rsidR="00213B03" w:rsidRDefault="00213B03" w:rsidP="00E8230D">
      <w:pPr>
        <w:pStyle w:val="0Maintext"/>
        <w:spacing w:after="120" w:afterAutospacing="0" w:line="240" w:lineRule="auto"/>
        <w:ind w:firstLine="0"/>
        <w:rPr>
          <w:bCs/>
          <w:iCs/>
          <w:lang w:val="en-US"/>
        </w:rPr>
      </w:pPr>
      <w:r>
        <w:rPr>
          <w:bCs/>
          <w:iCs/>
          <w:lang w:val="en-US"/>
        </w:rPr>
        <w:t>Consequence if not approved:</w:t>
      </w:r>
    </w:p>
    <w:p w14:paraId="1ED383AA" w14:textId="0FAEE791" w:rsidR="00213B03" w:rsidRDefault="00213B03" w:rsidP="00E8230D">
      <w:pPr>
        <w:pStyle w:val="0Maintext"/>
        <w:spacing w:after="120" w:afterAutospacing="0" w:line="240" w:lineRule="auto"/>
        <w:ind w:firstLine="0"/>
        <w:rPr>
          <w:bCs/>
          <w:iCs/>
          <w:lang w:val="en-US"/>
        </w:rPr>
      </w:pPr>
      <w:r>
        <w:rPr>
          <w:bCs/>
          <w:iCs/>
          <w:lang w:val="en-US"/>
        </w:rPr>
        <w:t>The overhead for CSI part 2 could be so high that UE has to drop some CSI part 2, which reduces the necessity and benefit for the CSI report.</w:t>
      </w:r>
    </w:p>
    <w:p w14:paraId="3B423C64" w14:textId="77777777" w:rsidR="00213B03" w:rsidRDefault="00213B03" w:rsidP="00E8230D">
      <w:pPr>
        <w:pStyle w:val="0Maintext"/>
        <w:spacing w:after="120" w:afterAutospacing="0" w:line="240" w:lineRule="auto"/>
        <w:ind w:firstLine="0"/>
        <w:rPr>
          <w:bCs/>
          <w:iCs/>
          <w:lang w:val="en-US"/>
        </w:rPr>
      </w:pPr>
    </w:p>
    <w:p w14:paraId="20D822AA" w14:textId="2BF1CB34" w:rsidR="00145B57" w:rsidRDefault="00E8230D" w:rsidP="00E8230D">
      <w:pPr>
        <w:pStyle w:val="0Maintext"/>
        <w:spacing w:after="120" w:afterAutospacing="0" w:line="240" w:lineRule="auto"/>
        <w:ind w:firstLine="0"/>
        <w:rPr>
          <w:b/>
          <w:i/>
          <w:lang w:val="en-US"/>
        </w:rPr>
      </w:pPr>
      <w:r>
        <w:rPr>
          <w:b/>
          <w:i/>
          <w:lang w:val="en-US"/>
        </w:rPr>
        <w:t xml:space="preserve">Proposal </w:t>
      </w:r>
      <w:r w:rsidR="00213B03">
        <w:rPr>
          <w:b/>
          <w:i/>
          <w:lang w:val="en-US"/>
        </w:rPr>
        <w:t>4</w:t>
      </w:r>
      <w:r>
        <w:rPr>
          <w:b/>
          <w:i/>
          <w:lang w:val="en-US"/>
        </w:rPr>
        <w:t xml:space="preserve">: </w:t>
      </w:r>
      <w:r w:rsidR="00213B03">
        <w:rPr>
          <w:b/>
          <w:i/>
          <w:lang w:val="en-US"/>
        </w:rPr>
        <w:t>Endorse the following TP for 38.214 to clarify that the UE reports PMI in CSI part 2 for the first sub-configuration among the sub-configurations with the same RI reported</w:t>
      </w:r>
      <w:r w:rsidR="00AD755E">
        <w:rPr>
          <w:b/>
          <w:i/>
          <w:lang w:val="en-US"/>
        </w:rPr>
        <w:t>.</w:t>
      </w:r>
    </w:p>
    <w:tbl>
      <w:tblPr>
        <w:tblStyle w:val="TableGrid"/>
        <w:tblW w:w="0" w:type="auto"/>
        <w:tblLook w:val="04A0" w:firstRow="1" w:lastRow="0" w:firstColumn="1" w:lastColumn="0" w:noHBand="0" w:noVBand="1"/>
      </w:tblPr>
      <w:tblGrid>
        <w:gridCol w:w="9010"/>
      </w:tblGrid>
      <w:tr w:rsidR="00213B03" w14:paraId="75932A67" w14:textId="77777777" w:rsidTr="00213B03">
        <w:tc>
          <w:tcPr>
            <w:tcW w:w="9010" w:type="dxa"/>
          </w:tcPr>
          <w:p w14:paraId="16BA6101" w14:textId="77777777" w:rsidR="00213B03" w:rsidRPr="0048482F" w:rsidRDefault="00213B03" w:rsidP="00213B03">
            <w:pPr>
              <w:pStyle w:val="Heading3"/>
              <w:numPr>
                <w:ilvl w:val="0"/>
                <w:numId w:val="0"/>
              </w:numPr>
              <w:ind w:left="836" w:hanging="720"/>
              <w:rPr>
                <w:color w:val="000000"/>
              </w:rPr>
            </w:pPr>
            <w:bookmarkStart w:id="73" w:name="_Toc11352132"/>
            <w:bookmarkStart w:id="74" w:name="_Toc20318022"/>
            <w:bookmarkStart w:id="75" w:name="_Toc27299920"/>
            <w:bookmarkStart w:id="76" w:name="_Toc29673191"/>
            <w:bookmarkStart w:id="77" w:name="_Toc29673332"/>
            <w:bookmarkStart w:id="78" w:name="_Toc29674325"/>
            <w:bookmarkStart w:id="79" w:name="_Toc36645555"/>
            <w:bookmarkStart w:id="80" w:name="_Toc45810600"/>
            <w:bookmarkStart w:id="81" w:name="_Toc130409802"/>
            <w:r w:rsidRPr="0048482F">
              <w:rPr>
                <w:color w:val="000000"/>
              </w:rPr>
              <w:t>5.2.3</w:t>
            </w:r>
            <w:r w:rsidRPr="0048482F">
              <w:rPr>
                <w:color w:val="000000"/>
              </w:rPr>
              <w:tab/>
              <w:t>CSI reporting using PUSCH</w:t>
            </w:r>
            <w:bookmarkEnd w:id="73"/>
            <w:bookmarkEnd w:id="74"/>
            <w:bookmarkEnd w:id="75"/>
            <w:bookmarkEnd w:id="76"/>
            <w:bookmarkEnd w:id="77"/>
            <w:bookmarkEnd w:id="78"/>
            <w:bookmarkEnd w:id="79"/>
            <w:bookmarkEnd w:id="80"/>
            <w:bookmarkEnd w:id="81"/>
          </w:p>
          <w:p w14:paraId="1E13B366" w14:textId="0593D15F" w:rsidR="00213B03" w:rsidRPr="00213B03" w:rsidRDefault="00213B03" w:rsidP="00213B03">
            <w:pPr>
              <w:jc w:val="center"/>
              <w:rPr>
                <w:color w:val="000000"/>
                <w:sz w:val="20"/>
                <w:szCs w:val="20"/>
              </w:rPr>
            </w:pPr>
            <w:r>
              <w:rPr>
                <w:sz w:val="20"/>
                <w:szCs w:val="20"/>
              </w:rPr>
              <w:t>&lt;omitted text&gt;</w:t>
            </w:r>
          </w:p>
          <w:p w14:paraId="74D612F6" w14:textId="1C0F0773" w:rsidR="00213B03" w:rsidRPr="00213B03" w:rsidRDefault="00213B03" w:rsidP="00213B03">
            <w:pPr>
              <w:pStyle w:val="B1"/>
              <w:rPr>
                <w:lang w:val="en-US"/>
              </w:rPr>
            </w:pPr>
            <w:r w:rsidRPr="00213B03">
              <w:t>-</w:t>
            </w:r>
            <w:r w:rsidRPr="00213B03">
              <w:tab/>
              <w:t>For Type I CSI feedback</w:t>
            </w:r>
            <w:r w:rsidRPr="00213B03">
              <w:rPr>
                <w:color w:val="000000"/>
              </w:rPr>
              <w:t>,</w:t>
            </w:r>
            <w:r w:rsidRPr="00213B03">
              <w:t xml:space="preserve"> Part 1 contains </w:t>
            </w:r>
            <w:r w:rsidRPr="00213B03">
              <w:rPr>
                <w:color w:val="000000"/>
              </w:rPr>
              <w:t>RI (if reported), CRI (if reported)</w:t>
            </w:r>
            <w:r w:rsidRPr="00213B03">
              <w:t xml:space="preserve">, CQI for the first codeword (if reported). Part 2 contains PMI (if reported), LI (if reported) and contains the CQI for the second codeword (if reported) when RI is larger than 4. For a </w:t>
            </w:r>
            <w:r w:rsidRPr="00213B03">
              <w:rPr>
                <w:i/>
                <w:iCs/>
              </w:rPr>
              <w:t>CSI-ReportConfig</w:t>
            </w:r>
            <w:r w:rsidRPr="00213B03">
              <w:t xml:space="preserve"> configured with </w:t>
            </w:r>
            <w:proofErr w:type="spellStart"/>
            <w:r w:rsidRPr="00213B03">
              <w:rPr>
                <w:i/>
                <w:iCs/>
              </w:rPr>
              <w:t>codebookType</w:t>
            </w:r>
            <w:proofErr w:type="spellEnd"/>
            <w:r w:rsidRPr="00213B03">
              <w:t xml:space="preserve"> set to '</w:t>
            </w:r>
            <w:r w:rsidRPr="00213B03">
              <w:rPr>
                <w:lang w:val="en-US"/>
              </w:rPr>
              <w:t>t</w:t>
            </w:r>
            <w:proofErr w:type="spellStart"/>
            <w:r w:rsidRPr="00213B03">
              <w:t>ypeI-SinglePanel</w:t>
            </w:r>
            <w:proofErr w:type="spellEnd"/>
            <w:r w:rsidRPr="00213B03">
              <w:t xml:space="preserve">' and </w:t>
            </w:r>
            <w:r w:rsidRPr="00213B03">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13B03">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sidRPr="00213B03">
              <w:rPr>
                <w:rFonts w:eastAsia="MS Mincho"/>
                <w:color w:val="000000" w:themeColor="text1"/>
                <w:lang w:val="en-US"/>
              </w:rPr>
              <w:t xml:space="preserve"> </w:t>
            </w:r>
            <w:r w:rsidRPr="00213B03">
              <w:t xml:space="preserve">For </w:t>
            </w:r>
            <w:bookmarkStart w:id="82" w:name="_Hlk136421936"/>
            <w:r w:rsidRPr="00213B03">
              <w:rPr>
                <w:lang w:val="en-US"/>
              </w:rPr>
              <w:t>a</w:t>
            </w:r>
            <w:r w:rsidRPr="00213B03">
              <w:t xml:space="preserve"> </w:t>
            </w:r>
            <w:r w:rsidRPr="00213B03">
              <w:rPr>
                <w:i/>
                <w:iCs/>
              </w:rPr>
              <w:t>CSI-ReportConfig</w:t>
            </w:r>
            <w:r w:rsidRPr="00213B03">
              <w:t xml:space="preserve"> </w:t>
            </w:r>
            <w:r w:rsidRPr="00213B03">
              <w:rPr>
                <w:lang w:val="en-US"/>
              </w:rPr>
              <w:t>that contains a list of sub-configurations</w:t>
            </w:r>
            <w:r w:rsidRPr="00213B03">
              <w:t xml:space="preserve"> provided by the higher layer parameter [</w:t>
            </w:r>
            <w:proofErr w:type="spellStart"/>
            <w:r w:rsidRPr="00213B03">
              <w:rPr>
                <w:i/>
                <w:iCs/>
              </w:rPr>
              <w:t>csi-ReportSubConfigList</w:t>
            </w:r>
            <w:proofErr w:type="spellEnd"/>
            <w:r w:rsidRPr="00213B03">
              <w:t>]</w:t>
            </w:r>
            <w:r w:rsidRPr="00213B03">
              <w:rPr>
                <w:lang w:val="en-US"/>
              </w:rPr>
              <w:t>, f</w:t>
            </w:r>
            <w:r w:rsidRPr="00213B03">
              <w:t>or Type I CSI feedback</w:t>
            </w:r>
            <w:r w:rsidRPr="00213B03">
              <w:rPr>
                <w:lang w:val="en-US"/>
              </w:rPr>
              <w:t xml:space="preserve"> for one or more of the sub-configurations, Part 1 </w:t>
            </w:r>
            <w:r w:rsidRPr="00213B03">
              <w:t xml:space="preserve">for a sub-configuration </w:t>
            </w:r>
            <w:r w:rsidRPr="00213B03">
              <w:rPr>
                <w:lang w:val="en-US"/>
              </w:rPr>
              <w:t xml:space="preserve">contains corresponding </w:t>
            </w:r>
            <w:r w:rsidRPr="00213B03">
              <w:rPr>
                <w:color w:val="000000"/>
              </w:rPr>
              <w:t>RI (if reported), CRI (if reported)</w:t>
            </w:r>
            <w:r w:rsidRPr="00213B03">
              <w:t>, CQI for the first codeword (if reported)</w:t>
            </w:r>
            <w:r w:rsidRPr="00213B03">
              <w:rPr>
                <w:lang w:val="en-US"/>
              </w:rPr>
              <w:t xml:space="preserve"> </w:t>
            </w:r>
            <w:r w:rsidRPr="00213B03">
              <w:rPr>
                <w:rFonts w:eastAsia="MS Mincho"/>
                <w:color w:val="000000" w:themeColor="text1"/>
              </w:rPr>
              <w:t>and is zero padded to a fixed payload size (if needed)</w:t>
            </w:r>
            <w:r w:rsidRPr="00213B03">
              <w:rPr>
                <w:rFonts w:eastAsia="MS Mincho"/>
                <w:color w:val="000000" w:themeColor="text1"/>
                <w:lang w:val="en-US"/>
              </w:rPr>
              <w:t xml:space="preserve">. </w:t>
            </w:r>
            <w:r w:rsidRPr="00213B03">
              <w:rPr>
                <w:rFonts w:eastAsia="MS Mincho"/>
                <w:color w:val="000000" w:themeColor="text1"/>
              </w:rPr>
              <w:t xml:space="preserve">Part 2 for a sub-configuration contains the </w:t>
            </w:r>
            <w:r w:rsidRPr="00213B03">
              <w:rPr>
                <w:rFonts w:eastAsia="MS Mincho"/>
                <w:color w:val="000000" w:themeColor="text1"/>
                <w:lang w:val="en-US"/>
              </w:rPr>
              <w:t xml:space="preserve">corresponding </w:t>
            </w:r>
            <w:r w:rsidRPr="00213B03">
              <w:rPr>
                <w:rFonts w:eastAsia="MS Mincho"/>
                <w:color w:val="000000" w:themeColor="text1"/>
              </w:rPr>
              <w:t>CQI for the second codeword (if reported) when RI is larger than 4, LI (if reported) and PMI (if reported)</w:t>
            </w:r>
            <w:r w:rsidRPr="00213B03">
              <w:rPr>
                <w:rFonts w:eastAsia="MS Mincho"/>
                <w:color w:val="000000" w:themeColor="text1"/>
                <w:lang w:val="en-US"/>
              </w:rPr>
              <w:t>.</w:t>
            </w:r>
            <w:bookmarkEnd w:id="82"/>
            <w:ins w:id="83" w:author="Yushu Zhang" w:date="2023-09-18T15:39:00Z">
              <w:r>
                <w:rPr>
                  <w:rFonts w:eastAsia="MS Mincho"/>
                  <w:color w:val="000000" w:themeColor="text1"/>
                  <w:lang w:val="en-US"/>
                </w:rPr>
                <w:t xml:space="preserve"> If the list of sub-configurations </w:t>
              </w:r>
              <w:proofErr w:type="gramStart"/>
              <w:r>
                <w:rPr>
                  <w:rFonts w:eastAsia="MS Mincho"/>
                  <w:color w:val="000000" w:themeColor="text1"/>
                  <w:lang w:val="en-US"/>
                </w:rPr>
                <w:t>are</w:t>
              </w:r>
              <w:proofErr w:type="gramEnd"/>
              <w:r>
                <w:rPr>
                  <w:rFonts w:eastAsia="MS Mincho"/>
                  <w:color w:val="000000" w:themeColor="text1"/>
                  <w:lang w:val="en-US"/>
                </w:rPr>
                <w:t xml:space="preserve"> </w:t>
              </w:r>
            </w:ins>
            <w:ins w:id="84" w:author="Yushu Zhang" w:date="2023-09-18T15:40:00Z">
              <w:r>
                <w:rPr>
                  <w:rFonts w:eastAsia="MS Mincho"/>
                  <w:color w:val="000000" w:themeColor="text1"/>
                  <w:lang w:val="en-US"/>
                </w:rPr>
                <w:t xml:space="preserve">configured with a power offset only, when the UE reports the same RI for the </w:t>
              </w:r>
            </w:ins>
            <w:ins w:id="85" w:author="Yushu Zhang" w:date="2023-09-18T15:43:00Z">
              <w:r>
                <w:rPr>
                  <w:rFonts w:eastAsia="MS Mincho"/>
                  <w:color w:val="000000" w:themeColor="text1"/>
                  <w:lang w:val="en-US"/>
                </w:rPr>
                <w:t xml:space="preserve">triggered </w:t>
              </w:r>
            </w:ins>
            <w:ins w:id="86" w:author="Yushu Zhang" w:date="2023-09-18T15:40:00Z">
              <w:r>
                <w:rPr>
                  <w:rFonts w:eastAsia="MS Mincho"/>
                  <w:color w:val="000000" w:themeColor="text1"/>
                  <w:lang w:val="en-US"/>
                </w:rPr>
                <w:t xml:space="preserve">sub-configurations, UE reports PMI </w:t>
              </w:r>
            </w:ins>
            <w:ins w:id="87" w:author="Yushu Zhang" w:date="2023-09-18T15:41:00Z">
              <w:r>
                <w:rPr>
                  <w:rFonts w:eastAsia="MS Mincho"/>
                  <w:color w:val="000000" w:themeColor="text1"/>
                  <w:lang w:val="en-US"/>
                </w:rPr>
                <w:t xml:space="preserve">only </w:t>
              </w:r>
            </w:ins>
            <w:ins w:id="88" w:author="Yushu Zhang" w:date="2023-09-18T15:40:00Z">
              <w:r>
                <w:rPr>
                  <w:rFonts w:eastAsia="MS Mincho"/>
                  <w:color w:val="000000" w:themeColor="text1"/>
                  <w:lang w:val="en-US"/>
                </w:rPr>
                <w:t>for the sub-configuration with the smalle</w:t>
              </w:r>
            </w:ins>
            <w:ins w:id="89" w:author="Yushu Zhang" w:date="2023-09-18T15:41:00Z">
              <w:r>
                <w:rPr>
                  <w:rFonts w:eastAsia="MS Mincho"/>
                  <w:color w:val="000000" w:themeColor="text1"/>
                  <w:lang w:val="en-US"/>
                </w:rPr>
                <w:t>st ID.</w:t>
              </w:r>
            </w:ins>
          </w:p>
          <w:p w14:paraId="166F8145" w14:textId="77777777" w:rsidR="004759F4" w:rsidRPr="00213B03" w:rsidRDefault="004759F4" w:rsidP="004759F4">
            <w:pPr>
              <w:jc w:val="center"/>
              <w:rPr>
                <w:color w:val="000000"/>
                <w:sz w:val="20"/>
                <w:szCs w:val="20"/>
              </w:rPr>
            </w:pPr>
            <w:r>
              <w:rPr>
                <w:sz w:val="20"/>
                <w:szCs w:val="20"/>
              </w:rPr>
              <w:t>&lt;omitted text&gt;</w:t>
            </w:r>
          </w:p>
          <w:p w14:paraId="7C6CD0CC" w14:textId="77777777" w:rsidR="00213B03" w:rsidRDefault="00213B03" w:rsidP="00E8230D">
            <w:pPr>
              <w:pStyle w:val="0Maintext"/>
              <w:spacing w:after="120" w:afterAutospacing="0" w:line="240" w:lineRule="auto"/>
              <w:ind w:firstLine="0"/>
              <w:rPr>
                <w:b/>
                <w:i/>
                <w:lang w:val="en-US"/>
              </w:rPr>
            </w:pPr>
          </w:p>
        </w:tc>
      </w:tr>
    </w:tbl>
    <w:p w14:paraId="75B0088A" w14:textId="77777777" w:rsidR="00213B03" w:rsidRDefault="00213B03" w:rsidP="00E8230D">
      <w:pPr>
        <w:pStyle w:val="0Maintext"/>
        <w:spacing w:after="120" w:afterAutospacing="0" w:line="240" w:lineRule="auto"/>
        <w:ind w:firstLine="0"/>
        <w:rPr>
          <w:b/>
          <w:i/>
          <w:lang w:val="en-US"/>
        </w:rPr>
      </w:pPr>
    </w:p>
    <w:p w14:paraId="4BEEEB7D" w14:textId="77777777" w:rsidR="00213B03" w:rsidRDefault="00213B03" w:rsidP="00E8230D">
      <w:pPr>
        <w:pStyle w:val="0Maintext"/>
        <w:spacing w:after="120" w:afterAutospacing="0" w:line="240" w:lineRule="auto"/>
        <w:ind w:firstLine="0"/>
        <w:rPr>
          <w:b/>
          <w:i/>
          <w:lang w:val="en-US"/>
        </w:rPr>
      </w:pPr>
    </w:p>
    <w:p w14:paraId="016BAFB0" w14:textId="77777777" w:rsidR="00557396" w:rsidRDefault="00557396" w:rsidP="00557396">
      <w:pPr>
        <w:pStyle w:val="Heading1"/>
      </w:pPr>
      <w:r>
        <w:t>Conclusion</w:t>
      </w:r>
    </w:p>
    <w:p w14:paraId="1B3FA597"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NES in spatial and power domain</w:t>
      </w:r>
      <w:r>
        <w:rPr>
          <w:lang w:val="en-US" w:eastAsia="zh-CN"/>
        </w:rPr>
        <w:t>. Based on the discussion, the following proposals have been achieved.</w:t>
      </w:r>
    </w:p>
    <w:p w14:paraId="1A60BD93" w14:textId="77777777" w:rsidR="004759F4" w:rsidRPr="00AD1064" w:rsidRDefault="004759F4" w:rsidP="004759F4">
      <w:pPr>
        <w:pStyle w:val="0Maintext"/>
        <w:spacing w:after="120" w:afterAutospacing="0" w:line="240" w:lineRule="auto"/>
        <w:ind w:firstLine="0"/>
        <w:rPr>
          <w:b/>
          <w:i/>
          <w:lang w:val="en-US" w:eastAsia="zh-CN"/>
        </w:rPr>
      </w:pPr>
      <w:r w:rsidRPr="00AD1064">
        <w:rPr>
          <w:b/>
          <w:i/>
          <w:lang w:val="en-US" w:eastAsia="zh-CN"/>
        </w:rPr>
        <w:t>Proposal 1: Endorse the following TP for 38.214 to configure an IMR list in each sub-configuration for Type2 SD adaptation with A1-1-revised, and to define the IMR and CMR within each sub-configuration is one-to-one associated.</w:t>
      </w:r>
    </w:p>
    <w:tbl>
      <w:tblPr>
        <w:tblStyle w:val="TableGrid"/>
        <w:tblW w:w="0" w:type="auto"/>
        <w:tblLook w:val="04A0" w:firstRow="1" w:lastRow="0" w:firstColumn="1" w:lastColumn="0" w:noHBand="0" w:noVBand="1"/>
      </w:tblPr>
      <w:tblGrid>
        <w:gridCol w:w="9010"/>
      </w:tblGrid>
      <w:tr w:rsidR="004759F4" w:rsidRPr="00AD1064" w14:paraId="14DD33D1" w14:textId="77777777" w:rsidTr="00A2489C">
        <w:tc>
          <w:tcPr>
            <w:tcW w:w="9010" w:type="dxa"/>
          </w:tcPr>
          <w:p w14:paraId="0C55677A" w14:textId="77777777" w:rsidR="004759F4" w:rsidRPr="00AD1064" w:rsidRDefault="004759F4" w:rsidP="00A2489C">
            <w:pPr>
              <w:pStyle w:val="Heading4"/>
              <w:numPr>
                <w:ilvl w:val="0"/>
                <w:numId w:val="0"/>
              </w:numPr>
              <w:ind w:left="864" w:hanging="864"/>
              <w:rPr>
                <w:color w:val="000000"/>
                <w:sz w:val="20"/>
                <w:szCs w:val="20"/>
              </w:rPr>
            </w:pPr>
            <w:r w:rsidRPr="00AD1064">
              <w:rPr>
                <w:color w:val="000000"/>
                <w:sz w:val="20"/>
                <w:szCs w:val="20"/>
              </w:rPr>
              <w:lastRenderedPageBreak/>
              <w:t>5.2.1.1</w:t>
            </w:r>
            <w:r w:rsidRPr="00AD1064">
              <w:rPr>
                <w:color w:val="000000"/>
                <w:sz w:val="20"/>
                <w:szCs w:val="20"/>
              </w:rPr>
              <w:tab/>
              <w:t>Reporting settings</w:t>
            </w:r>
          </w:p>
          <w:p w14:paraId="436F7A34" w14:textId="77777777" w:rsidR="004759F4" w:rsidRPr="00AD1064" w:rsidRDefault="004759F4" w:rsidP="00A2489C">
            <w:pPr>
              <w:jc w:val="center"/>
              <w:rPr>
                <w:color w:val="000000"/>
                <w:sz w:val="20"/>
                <w:szCs w:val="20"/>
              </w:rPr>
            </w:pPr>
            <w:r>
              <w:rPr>
                <w:color w:val="000000"/>
                <w:sz w:val="20"/>
                <w:szCs w:val="20"/>
              </w:rPr>
              <w:t>&lt;omitted text&gt;</w:t>
            </w:r>
          </w:p>
          <w:p w14:paraId="26AFF04A" w14:textId="77777777" w:rsidR="004759F4" w:rsidRPr="00AD1064" w:rsidRDefault="004759F4" w:rsidP="00A2489C">
            <w:pPr>
              <w:rPr>
                <w:color w:val="000000"/>
                <w:sz w:val="20"/>
                <w:szCs w:val="20"/>
              </w:rPr>
            </w:pPr>
            <w:r w:rsidRPr="00AD1064">
              <w:rPr>
                <w:color w:val="000000"/>
                <w:sz w:val="20"/>
                <w:szCs w:val="20"/>
              </w:rPr>
              <w:t xml:space="preserve">The time domain behavior of the </w:t>
            </w:r>
            <w:r w:rsidRPr="00AD1064">
              <w:rPr>
                <w:i/>
                <w:color w:val="000000"/>
                <w:sz w:val="20"/>
                <w:szCs w:val="20"/>
              </w:rPr>
              <w:t>CSI-ReportConfig</w:t>
            </w:r>
            <w:r w:rsidRPr="00AD1064">
              <w:rPr>
                <w:color w:val="000000"/>
                <w:sz w:val="20"/>
                <w:szCs w:val="20"/>
              </w:rPr>
              <w:t xml:space="preserve"> is indicated by the higher layer parameter </w:t>
            </w:r>
            <w:proofErr w:type="spellStart"/>
            <w:r w:rsidRPr="00AD1064">
              <w:rPr>
                <w:i/>
                <w:color w:val="000000"/>
                <w:sz w:val="20"/>
                <w:szCs w:val="20"/>
              </w:rPr>
              <w:t>reportConfigType</w:t>
            </w:r>
            <w:proofErr w:type="spellEnd"/>
            <w:r w:rsidRPr="00AD1064">
              <w:rPr>
                <w:color w:val="000000"/>
                <w:sz w:val="20"/>
                <w:szCs w:val="20"/>
              </w:rPr>
              <w:t xml:space="preserve"> and can be set to 'aperiodic', '</w:t>
            </w:r>
            <w:proofErr w:type="spellStart"/>
            <w:r w:rsidRPr="00AD1064">
              <w:rPr>
                <w:color w:val="000000"/>
                <w:sz w:val="20"/>
                <w:szCs w:val="20"/>
              </w:rPr>
              <w:t>semiPersistentOnPUCCH</w:t>
            </w:r>
            <w:proofErr w:type="spellEnd"/>
            <w:r w:rsidRPr="00AD1064">
              <w:rPr>
                <w:color w:val="000000"/>
                <w:sz w:val="20"/>
                <w:szCs w:val="20"/>
              </w:rPr>
              <w:t>', '</w:t>
            </w:r>
            <w:proofErr w:type="spellStart"/>
            <w:r w:rsidRPr="00AD1064">
              <w:rPr>
                <w:color w:val="000000"/>
                <w:sz w:val="20"/>
                <w:szCs w:val="20"/>
              </w:rPr>
              <w:t>semiPersistentOnPUSCH</w:t>
            </w:r>
            <w:proofErr w:type="spellEnd"/>
            <w:r w:rsidRPr="00AD1064">
              <w:rPr>
                <w:color w:val="000000"/>
                <w:sz w:val="20"/>
                <w:szCs w:val="20"/>
              </w:rPr>
              <w:t>', or 'periodic'. For 'periodic' and '</w:t>
            </w:r>
            <w:proofErr w:type="spellStart"/>
            <w:r w:rsidRPr="00AD1064">
              <w:rPr>
                <w:color w:val="000000"/>
                <w:sz w:val="20"/>
                <w:szCs w:val="20"/>
              </w:rPr>
              <w:t>semiPersistentOnPUCCH</w:t>
            </w:r>
            <w:proofErr w:type="spellEnd"/>
            <w:r w:rsidRPr="00AD1064">
              <w:rPr>
                <w:color w:val="000000"/>
                <w:sz w:val="20"/>
                <w:szCs w:val="20"/>
              </w:rPr>
              <w:t>'/'</w:t>
            </w:r>
            <w:proofErr w:type="spellStart"/>
            <w:r w:rsidRPr="00AD1064">
              <w:rPr>
                <w:sz w:val="20"/>
                <w:szCs w:val="20"/>
              </w:rPr>
              <w:t>semiPersistentOnPUSCH</w:t>
            </w:r>
            <w:proofErr w:type="spellEnd"/>
            <w:r w:rsidRPr="00AD1064">
              <w:rPr>
                <w:sz w:val="20"/>
                <w:szCs w:val="20"/>
              </w:rPr>
              <w:t>'</w:t>
            </w:r>
            <w:r w:rsidRPr="00AD1064" w:rsidDel="00001653">
              <w:rPr>
                <w:color w:val="000000"/>
                <w:sz w:val="20"/>
                <w:szCs w:val="20"/>
              </w:rPr>
              <w:t xml:space="preserve"> </w:t>
            </w:r>
            <w:r w:rsidRPr="00AD1064">
              <w:rPr>
                <w:color w:val="000000"/>
                <w:sz w:val="20"/>
                <w:szCs w:val="20"/>
              </w:rPr>
              <w:t xml:space="preserve">CSI reporting, the configured periodicity and slot offset applies in the numerology of the UL BWP in which the CSI report is configured to be transmitted on. The higher layer parameter </w:t>
            </w:r>
            <w:proofErr w:type="spellStart"/>
            <w:r w:rsidRPr="00AD1064">
              <w:rPr>
                <w:i/>
                <w:color w:val="000000"/>
                <w:sz w:val="20"/>
                <w:szCs w:val="20"/>
              </w:rPr>
              <w:t>reportQuantity</w:t>
            </w:r>
            <w:proofErr w:type="spellEnd"/>
            <w:r w:rsidRPr="00AD1064">
              <w:rPr>
                <w:color w:val="000000"/>
                <w:sz w:val="20"/>
                <w:szCs w:val="20"/>
              </w:rPr>
              <w:t xml:space="preserve"> indicates the CSI-related, L1-RSRP-related, L1-SINR-related or </w:t>
            </w:r>
            <w:proofErr w:type="spellStart"/>
            <w:r w:rsidRPr="00AD1064">
              <w:rPr>
                <w:color w:val="000000"/>
                <w:sz w:val="20"/>
                <w:szCs w:val="20"/>
              </w:rPr>
              <w:t>CapabilityIndex</w:t>
            </w:r>
            <w:proofErr w:type="spellEnd"/>
            <w:r w:rsidRPr="00AD1064">
              <w:rPr>
                <w:color w:val="000000"/>
                <w:sz w:val="20"/>
                <w:szCs w:val="20"/>
              </w:rPr>
              <w:t xml:space="preserve">-related quantities to report. The </w:t>
            </w:r>
            <w:proofErr w:type="spellStart"/>
            <w:r w:rsidRPr="00AD1064">
              <w:rPr>
                <w:i/>
                <w:color w:val="000000"/>
                <w:sz w:val="20"/>
                <w:szCs w:val="20"/>
              </w:rPr>
              <w:t>reportFreqConfiguration</w:t>
            </w:r>
            <w:proofErr w:type="spellEnd"/>
            <w:r w:rsidRPr="00AD1064">
              <w:rPr>
                <w:i/>
                <w:color w:val="000000"/>
                <w:sz w:val="20"/>
                <w:szCs w:val="20"/>
              </w:rPr>
              <w:t xml:space="preserve"> </w:t>
            </w:r>
            <w:r w:rsidRPr="00AD1064">
              <w:rPr>
                <w:color w:val="000000"/>
                <w:sz w:val="20"/>
                <w:szCs w:val="20"/>
              </w:rPr>
              <w:t xml:space="preserve">indicates the reporting granularity in the frequency domain, including the CSI reporting band and if PMI/CQI reporting is wideband or sub-band. The </w:t>
            </w:r>
            <w:proofErr w:type="spellStart"/>
            <w:r w:rsidRPr="00AD1064">
              <w:rPr>
                <w:i/>
                <w:color w:val="000000"/>
                <w:sz w:val="20"/>
                <w:szCs w:val="20"/>
              </w:rPr>
              <w:t>timeRestrictionForChannelMeasurements</w:t>
            </w:r>
            <w:proofErr w:type="spellEnd"/>
            <w:r w:rsidRPr="00AD1064">
              <w:rPr>
                <w:i/>
                <w:color w:val="000000"/>
                <w:sz w:val="20"/>
                <w:szCs w:val="20"/>
              </w:rPr>
              <w:t xml:space="preserve"> </w:t>
            </w:r>
            <w:r w:rsidRPr="00AD1064">
              <w:rPr>
                <w:color w:val="000000"/>
                <w:sz w:val="20"/>
                <w:szCs w:val="20"/>
              </w:rPr>
              <w:t xml:space="preserve">parameter in </w:t>
            </w:r>
            <w:r w:rsidRPr="00AD1064">
              <w:rPr>
                <w:i/>
                <w:color w:val="000000"/>
                <w:sz w:val="20"/>
                <w:szCs w:val="20"/>
              </w:rPr>
              <w:t>CSI-ReportConfig</w:t>
            </w:r>
            <w:r w:rsidRPr="00AD1064">
              <w:rPr>
                <w:color w:val="000000"/>
                <w:sz w:val="20"/>
                <w:szCs w:val="20"/>
              </w:rPr>
              <w:t xml:space="preserve"> can be configured to enable time domain restriction for channel measurements and </w:t>
            </w:r>
            <w:proofErr w:type="spellStart"/>
            <w:r w:rsidRPr="00AD1064">
              <w:rPr>
                <w:i/>
                <w:color w:val="000000"/>
                <w:sz w:val="20"/>
                <w:szCs w:val="20"/>
              </w:rPr>
              <w:t>timeRestrictionForInterferenceMeasurements</w:t>
            </w:r>
            <w:proofErr w:type="spellEnd"/>
            <w:r w:rsidRPr="00AD1064">
              <w:rPr>
                <w:color w:val="000000"/>
                <w:sz w:val="20"/>
                <w:szCs w:val="20"/>
              </w:rPr>
              <w:t xml:space="preserve"> can be configured to enable time domain restriction for interference measurements. The </w:t>
            </w:r>
            <w:r w:rsidRPr="00AD1064">
              <w:rPr>
                <w:i/>
                <w:color w:val="000000"/>
                <w:sz w:val="20"/>
                <w:szCs w:val="20"/>
              </w:rPr>
              <w:t>CSI-ReportConfig</w:t>
            </w:r>
            <w:r w:rsidRPr="00AD1064">
              <w:rPr>
                <w:color w:val="000000"/>
                <w:sz w:val="20"/>
                <w:szCs w:val="20"/>
              </w:rPr>
              <w:t xml:space="preserve"> can also contain </w:t>
            </w:r>
            <w:proofErr w:type="spellStart"/>
            <w:r w:rsidRPr="00AD1064">
              <w:rPr>
                <w:i/>
                <w:color w:val="000000"/>
                <w:sz w:val="20"/>
                <w:szCs w:val="20"/>
              </w:rPr>
              <w:t>CodebookConfig</w:t>
            </w:r>
            <w:proofErr w:type="spellEnd"/>
            <w:r w:rsidRPr="00AD1064">
              <w:rPr>
                <w:color w:val="000000"/>
                <w:sz w:val="20"/>
                <w:szCs w:val="20"/>
              </w:rPr>
              <w:t xml:space="preserve">, which contains configuration parameters for Type-I, Type II, Enhanced Type II CSI, or Further Enhanced Type II Port Selection including codebook subset restriction when applicable, and configurations of group-based reporting. </w:t>
            </w:r>
            <w:r w:rsidRPr="00AD1064">
              <w:rPr>
                <w:rFonts w:eastAsia="Microsoft YaHei"/>
                <w:sz w:val="20"/>
                <w:szCs w:val="20"/>
              </w:rPr>
              <w:t xml:space="preserve">A UE is not expected to be configured with a CSI report setting associated with a dormant DL BWP if the </w:t>
            </w:r>
            <w:proofErr w:type="spellStart"/>
            <w:r w:rsidRPr="00AD1064">
              <w:rPr>
                <w:rFonts w:eastAsia="Microsoft YaHei"/>
                <w:i/>
                <w:iCs/>
                <w:sz w:val="20"/>
                <w:szCs w:val="20"/>
              </w:rPr>
              <w:t>reportConfigType</w:t>
            </w:r>
            <w:proofErr w:type="spellEnd"/>
            <w:r w:rsidRPr="00AD1064">
              <w:rPr>
                <w:rFonts w:eastAsia="Microsoft YaHei"/>
                <w:sz w:val="20"/>
                <w:szCs w:val="20"/>
              </w:rPr>
              <w:t xml:space="preserve"> is set to ‘aperiodic’. A </w:t>
            </w:r>
            <w:r w:rsidRPr="00AD1064">
              <w:rPr>
                <w:rFonts w:eastAsia="Microsoft YaHei"/>
                <w:i/>
                <w:sz w:val="20"/>
                <w:szCs w:val="20"/>
              </w:rPr>
              <w:t>CSI-ReportConfig</w:t>
            </w:r>
            <w:r w:rsidRPr="00AD1064">
              <w:rPr>
                <w:rFonts w:eastAsia="Microsoft YaHei"/>
                <w:sz w:val="20"/>
                <w:szCs w:val="20"/>
              </w:rPr>
              <w:t xml:space="preserve"> can contain a list of sub-configurations, provided by the higher layer parameter [</w:t>
            </w:r>
            <w:proofErr w:type="spellStart"/>
            <w:r w:rsidRPr="00AD1064">
              <w:rPr>
                <w:rFonts w:eastAsia="Microsoft YaHei"/>
                <w:i/>
                <w:iCs/>
                <w:sz w:val="20"/>
                <w:szCs w:val="20"/>
              </w:rPr>
              <w:t>csi-ReportSubConfigList</w:t>
            </w:r>
            <w:proofErr w:type="spellEnd"/>
            <w:r w:rsidRPr="00AD1064">
              <w:rPr>
                <w:rFonts w:eastAsia="Microsoft YaHei"/>
                <w:i/>
                <w:iCs/>
                <w:sz w:val="20"/>
                <w:szCs w:val="20"/>
              </w:rPr>
              <w:t xml:space="preserve">], </w:t>
            </w:r>
            <w:r w:rsidRPr="00AD1064">
              <w:rPr>
                <w:rFonts w:eastAsia="Microsoft YaHei"/>
                <w:sz w:val="20"/>
                <w:szCs w:val="20"/>
              </w:rPr>
              <w:t>where each sub-configuration is identified by [</w:t>
            </w:r>
            <w:proofErr w:type="spellStart"/>
            <w:r w:rsidRPr="00AD1064">
              <w:rPr>
                <w:rFonts w:eastAsia="Microsoft YaHei"/>
                <w:i/>
                <w:iCs/>
                <w:sz w:val="20"/>
                <w:szCs w:val="20"/>
              </w:rPr>
              <w:t>csi-ReportSubConfigID</w:t>
            </w:r>
            <w:proofErr w:type="spellEnd"/>
            <w:r w:rsidRPr="00AD1064">
              <w:rPr>
                <w:rFonts w:eastAsia="Microsoft YaHei"/>
                <w:sz w:val="20"/>
                <w:szCs w:val="20"/>
              </w:rPr>
              <w:t xml:space="preserve">] and corresponds to a list of one or more CSI-RS resources </w:t>
            </w:r>
            <w:ins w:id="90" w:author="Yushu Zhang" w:date="2023-09-18T15:01:00Z">
              <w:r>
                <w:rPr>
                  <w:rFonts w:eastAsia="Microsoft YaHei"/>
                  <w:sz w:val="20"/>
                  <w:szCs w:val="20"/>
                </w:rPr>
                <w:t xml:space="preserve">for channel measurement and a list of one or more CSI-IM and/or CSI-RS resources for interference measurement </w:t>
              </w:r>
            </w:ins>
            <w:r w:rsidRPr="00AD1064">
              <w:rPr>
                <w:rFonts w:eastAsia="Microsoft YaHei"/>
                <w:sz w:val="20"/>
                <w:szCs w:val="20"/>
              </w:rPr>
              <w:t xml:space="preserve">or corresponds to a CSI-RS antenna port subset, and/or corresponds to a power offset for PDSCH relative to CSI-RS. A UE is not expected to be configured with a </w:t>
            </w:r>
            <w:r w:rsidRPr="00AD1064">
              <w:rPr>
                <w:rFonts w:eastAsia="Microsoft YaHei"/>
                <w:i/>
                <w:sz w:val="20"/>
                <w:szCs w:val="20"/>
              </w:rPr>
              <w:t>CSI-ReportConfig</w:t>
            </w:r>
            <w:r w:rsidRPr="00AD1064">
              <w:rPr>
                <w:rFonts w:eastAsia="Microsoft YaHei"/>
                <w:sz w:val="20"/>
                <w:szCs w:val="20"/>
              </w:rPr>
              <w:t xml:space="preserve"> that contains a mix of sub-configuration(s) each corresponding to a list of one or more CSI-RS resources and some other sub-configuration(s) each corresponding to CSI-RS antenna port subset.</w:t>
            </w:r>
          </w:p>
          <w:p w14:paraId="46A200BA" w14:textId="77777777" w:rsidR="004759F4" w:rsidRPr="00AD1064" w:rsidRDefault="004759F4" w:rsidP="00A2489C">
            <w:pPr>
              <w:jc w:val="center"/>
              <w:rPr>
                <w:sz w:val="20"/>
                <w:szCs w:val="20"/>
              </w:rPr>
            </w:pPr>
            <w:r w:rsidRPr="00AD1064">
              <w:rPr>
                <w:sz w:val="20"/>
                <w:szCs w:val="20"/>
              </w:rPr>
              <w:t>&lt;omitted text&gt;</w:t>
            </w:r>
          </w:p>
          <w:p w14:paraId="5002C21A" w14:textId="77777777" w:rsidR="004759F4" w:rsidRPr="00AD1064" w:rsidRDefault="004759F4" w:rsidP="00A2489C">
            <w:pPr>
              <w:pStyle w:val="0Maintext"/>
              <w:spacing w:after="120" w:afterAutospacing="0" w:line="240" w:lineRule="auto"/>
              <w:ind w:firstLine="0"/>
              <w:rPr>
                <w:bCs/>
                <w:iCs/>
                <w:lang w:val="en-US" w:eastAsia="zh-CN"/>
              </w:rPr>
            </w:pPr>
          </w:p>
        </w:tc>
      </w:tr>
    </w:tbl>
    <w:p w14:paraId="040C7E7B" w14:textId="77777777" w:rsidR="004759F4" w:rsidRDefault="004759F4" w:rsidP="00557396">
      <w:pPr>
        <w:pStyle w:val="0Maintext"/>
        <w:spacing w:after="120" w:afterAutospacing="0" w:line="240" w:lineRule="auto"/>
        <w:ind w:firstLine="0"/>
        <w:rPr>
          <w:lang w:val="en-US" w:eastAsia="zh-CN"/>
        </w:rPr>
      </w:pPr>
    </w:p>
    <w:p w14:paraId="2D4B5509" w14:textId="77777777" w:rsidR="004759F4" w:rsidRPr="008E2999" w:rsidRDefault="004759F4" w:rsidP="004759F4">
      <w:pPr>
        <w:pStyle w:val="0Maintext"/>
        <w:spacing w:after="120" w:afterAutospacing="0" w:line="240" w:lineRule="auto"/>
        <w:ind w:firstLine="0"/>
        <w:rPr>
          <w:b/>
          <w:i/>
          <w:lang w:val="en-US"/>
        </w:rPr>
      </w:pPr>
      <w:r w:rsidRPr="008E2999">
        <w:rPr>
          <w:b/>
          <w:i/>
          <w:lang w:val="en-US"/>
        </w:rPr>
        <w:t>Proposal 2: Endorse the following TP for 38.214 to clarify that the UE only drops a CSI report if it fails to receive one of the CMR/IMR for a triggered sub-configuration.</w:t>
      </w:r>
    </w:p>
    <w:tbl>
      <w:tblPr>
        <w:tblStyle w:val="TableGrid"/>
        <w:tblW w:w="0" w:type="auto"/>
        <w:tblLook w:val="04A0" w:firstRow="1" w:lastRow="0" w:firstColumn="1" w:lastColumn="0" w:noHBand="0" w:noVBand="1"/>
      </w:tblPr>
      <w:tblGrid>
        <w:gridCol w:w="9010"/>
      </w:tblGrid>
      <w:tr w:rsidR="004759F4" w:rsidRPr="008E2999" w14:paraId="3735B2A0" w14:textId="77777777" w:rsidTr="00A2489C">
        <w:tc>
          <w:tcPr>
            <w:tcW w:w="9010" w:type="dxa"/>
          </w:tcPr>
          <w:p w14:paraId="3E0A0E1D" w14:textId="77777777" w:rsidR="004759F4" w:rsidRPr="008E2999" w:rsidRDefault="004759F4" w:rsidP="00A2489C">
            <w:pPr>
              <w:pStyle w:val="Heading4"/>
              <w:numPr>
                <w:ilvl w:val="0"/>
                <w:numId w:val="0"/>
              </w:numPr>
              <w:ind w:left="864" w:hanging="864"/>
            </w:pPr>
            <w:r>
              <w:t>5.2.2.5</w:t>
            </w:r>
            <w:r>
              <w:tab/>
            </w:r>
            <w:r w:rsidRPr="00507BB2">
              <w:t>CSI reference resource definition</w:t>
            </w:r>
          </w:p>
          <w:p w14:paraId="22CC5231" w14:textId="77777777" w:rsidR="004759F4" w:rsidRDefault="004759F4" w:rsidP="00A2489C">
            <w:pPr>
              <w:jc w:val="center"/>
              <w:rPr>
                <w:color w:val="000000"/>
                <w:sz w:val="20"/>
                <w:szCs w:val="20"/>
              </w:rPr>
            </w:pPr>
            <w:r>
              <w:rPr>
                <w:color w:val="000000"/>
                <w:sz w:val="20"/>
                <w:szCs w:val="20"/>
              </w:rPr>
              <w:t>&lt;omitted text&gt;</w:t>
            </w:r>
          </w:p>
          <w:p w14:paraId="1379EB9C" w14:textId="77777777" w:rsidR="004759F4" w:rsidRDefault="004759F4" w:rsidP="00A2489C">
            <w:pPr>
              <w:rPr>
                <w:ins w:id="91" w:author="Yushu Zhang" w:date="2023-09-18T15:17:00Z"/>
                <w:color w:val="000000"/>
                <w:sz w:val="20"/>
                <w:szCs w:val="20"/>
              </w:rPr>
            </w:pPr>
            <w:r w:rsidRPr="008E2999">
              <w:rPr>
                <w:color w:val="000000"/>
                <w:sz w:val="20"/>
                <w:szCs w:val="2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92" w:author="Yushu Zhang" w:date="2023-09-18T15:17:00Z">
              <w:r>
                <w:rPr>
                  <w:color w:val="000000"/>
                  <w:sz w:val="20"/>
                  <w:szCs w:val="20"/>
                </w:rPr>
                <w:t xml:space="preserve">, </w:t>
              </w:r>
              <w:r w:rsidRPr="008E2999">
                <w:rPr>
                  <w:color w:val="000000"/>
                  <w:sz w:val="20"/>
                  <w:szCs w:val="20"/>
                  <w:lang w:val="en-GB"/>
                </w:rPr>
                <w:t xml:space="preserve">except when a list of sub-configurations </w:t>
              </w:r>
            </w:ins>
            <w:ins w:id="93" w:author="Yushu Zhang" w:date="2023-09-18T15:18:00Z">
              <w:r>
                <w:rPr>
                  <w:color w:val="000000"/>
                  <w:sz w:val="20"/>
                  <w:szCs w:val="20"/>
                  <w:lang w:val="en-GB"/>
                </w:rPr>
                <w:t xml:space="preserve">is </w:t>
              </w:r>
            </w:ins>
            <w:ins w:id="94" w:author="Yushu Zhang" w:date="2023-09-18T15:17:00Z">
              <w:r w:rsidRPr="008E2999">
                <w:rPr>
                  <w:color w:val="000000"/>
                  <w:sz w:val="20"/>
                  <w:szCs w:val="20"/>
                </w:rPr>
                <w:t xml:space="preserve">contained in the </w:t>
              </w:r>
              <w:r w:rsidRPr="008E2999">
                <w:rPr>
                  <w:i/>
                  <w:iCs/>
                  <w:color w:val="000000"/>
                  <w:sz w:val="20"/>
                  <w:szCs w:val="20"/>
                </w:rPr>
                <w:t>CSI-ReportConfig</w:t>
              </w:r>
              <w:r w:rsidRPr="008E2999">
                <w:rPr>
                  <w:color w:val="000000"/>
                  <w:sz w:val="20"/>
                  <w:szCs w:val="20"/>
                </w:rPr>
                <w:t xml:space="preserve"> as described in Clause 5.2.1.1</w:t>
              </w:r>
            </w:ins>
            <w:r w:rsidRPr="008E2999">
              <w:rPr>
                <w:color w:val="000000"/>
                <w:sz w:val="20"/>
                <w:szCs w:val="20"/>
              </w:rPr>
              <w:t>.</w:t>
            </w:r>
          </w:p>
          <w:p w14:paraId="47506FED" w14:textId="0B6732F3" w:rsidR="004759F4" w:rsidRDefault="0048430B" w:rsidP="00A2489C">
            <w:pPr>
              <w:rPr>
                <w:color w:val="000000"/>
                <w:sz w:val="20"/>
                <w:szCs w:val="20"/>
              </w:rPr>
            </w:pPr>
            <w:ins w:id="95" w:author="Yushu Zhang" w:date="2023-09-27T09:13:00Z">
              <w:r>
                <w:rPr>
                  <w:color w:val="000000"/>
                  <w:sz w:val="20"/>
                  <w:szCs w:val="20"/>
                  <w:lang w:val="en-GB"/>
                </w:rPr>
                <w:t>W</w:t>
              </w:r>
            </w:ins>
            <w:ins w:id="96" w:author="Yushu Zhang" w:date="2023-09-18T15:18:00Z">
              <w:r w:rsidR="004759F4" w:rsidRPr="008E2999">
                <w:rPr>
                  <w:color w:val="000000"/>
                  <w:sz w:val="20"/>
                  <w:szCs w:val="20"/>
                  <w:lang w:val="en-GB"/>
                </w:rPr>
                <w:t xml:space="preserve">hen a list of sub-configurations </w:t>
              </w:r>
              <w:r w:rsidR="004759F4">
                <w:rPr>
                  <w:color w:val="000000"/>
                  <w:sz w:val="20"/>
                  <w:szCs w:val="20"/>
                  <w:lang w:val="en-GB"/>
                </w:rPr>
                <w:t xml:space="preserve">is </w:t>
              </w:r>
              <w:r w:rsidR="004759F4" w:rsidRPr="008E2999">
                <w:rPr>
                  <w:color w:val="000000"/>
                  <w:sz w:val="20"/>
                  <w:szCs w:val="20"/>
                </w:rPr>
                <w:t xml:space="preserve">contained in the </w:t>
              </w:r>
              <w:r w:rsidR="004759F4" w:rsidRPr="008E2999">
                <w:rPr>
                  <w:i/>
                  <w:iCs/>
                  <w:color w:val="000000"/>
                  <w:sz w:val="20"/>
                  <w:szCs w:val="20"/>
                </w:rPr>
                <w:t>CSI-ReportConfig</w:t>
              </w:r>
              <w:r w:rsidR="004759F4">
                <w:rPr>
                  <w:color w:val="000000"/>
                  <w:sz w:val="20"/>
                  <w:szCs w:val="20"/>
                </w:rPr>
                <w:t>, a</w:t>
              </w:r>
              <w:r w:rsidR="004759F4" w:rsidRPr="008E2999">
                <w:rPr>
                  <w:color w:val="000000"/>
                  <w:sz w:val="20"/>
                  <w:szCs w:val="20"/>
                </w:rPr>
                <w:t xml:space="preserve">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w:t>
              </w:r>
            </w:ins>
            <w:ins w:id="97" w:author="Yushu Zhang" w:date="2023-09-18T15:19:00Z">
              <w:r w:rsidR="004759F4">
                <w:rPr>
                  <w:color w:val="000000"/>
                  <w:sz w:val="20"/>
                  <w:szCs w:val="20"/>
                </w:rPr>
                <w:t xml:space="preserve">for the triggered sub-configurations </w:t>
              </w:r>
            </w:ins>
            <w:ins w:id="98" w:author="Yushu Zhang" w:date="2023-09-18T15:18:00Z">
              <w:r w:rsidR="004759F4" w:rsidRPr="008E2999">
                <w:rPr>
                  <w:color w:val="000000"/>
                  <w:sz w:val="20"/>
                  <w:szCs w:val="20"/>
                </w:rPr>
                <w:t>and drops the report otherwise</w:t>
              </w:r>
              <w:r w:rsidR="004759F4">
                <w:rPr>
                  <w:color w:val="000000"/>
                  <w:sz w:val="20"/>
                  <w:szCs w:val="20"/>
                </w:rPr>
                <w:t>.</w:t>
              </w:r>
            </w:ins>
            <w:ins w:id="99" w:author="Yushu Zhang" w:date="2023-09-18T15:17:00Z">
              <w:r w:rsidR="004759F4">
                <w:rPr>
                  <w:color w:val="000000"/>
                  <w:sz w:val="20"/>
                  <w:szCs w:val="20"/>
                </w:rPr>
                <w:t xml:space="preserve"> </w:t>
              </w:r>
            </w:ins>
          </w:p>
          <w:p w14:paraId="73E2B009" w14:textId="77777777" w:rsidR="004759F4" w:rsidRDefault="004759F4" w:rsidP="00A2489C">
            <w:pPr>
              <w:jc w:val="center"/>
              <w:rPr>
                <w:color w:val="000000"/>
                <w:sz w:val="20"/>
                <w:szCs w:val="20"/>
              </w:rPr>
            </w:pPr>
            <w:r>
              <w:rPr>
                <w:color w:val="000000"/>
                <w:sz w:val="20"/>
                <w:szCs w:val="20"/>
              </w:rPr>
              <w:t>&lt;omitted text&gt;</w:t>
            </w:r>
          </w:p>
          <w:p w14:paraId="5A883A69" w14:textId="77777777" w:rsidR="004759F4" w:rsidRPr="008E2999" w:rsidRDefault="004759F4" w:rsidP="00A2489C">
            <w:pPr>
              <w:rPr>
                <w:color w:val="000000"/>
                <w:sz w:val="20"/>
                <w:szCs w:val="20"/>
              </w:rPr>
            </w:pPr>
          </w:p>
        </w:tc>
      </w:tr>
    </w:tbl>
    <w:p w14:paraId="7EAA8E66" w14:textId="77777777" w:rsidR="004759F4" w:rsidRDefault="004759F4" w:rsidP="00557396">
      <w:pPr>
        <w:pStyle w:val="0Maintext"/>
        <w:spacing w:after="120" w:afterAutospacing="0" w:line="240" w:lineRule="auto"/>
        <w:ind w:firstLine="0"/>
        <w:rPr>
          <w:lang w:val="en-US" w:eastAsia="zh-CN"/>
        </w:rPr>
      </w:pPr>
    </w:p>
    <w:p w14:paraId="3591DC53" w14:textId="77777777" w:rsidR="004759F4" w:rsidRPr="008E2999" w:rsidRDefault="004759F4" w:rsidP="004759F4">
      <w:pPr>
        <w:pStyle w:val="0Maintext"/>
        <w:spacing w:after="120" w:afterAutospacing="0" w:line="240" w:lineRule="auto"/>
        <w:ind w:firstLine="0"/>
        <w:rPr>
          <w:b/>
          <w:i/>
          <w:lang w:val="en-US"/>
        </w:rPr>
      </w:pPr>
      <w:r w:rsidRPr="008E2999">
        <w:rPr>
          <w:b/>
          <w:i/>
          <w:lang w:val="en-US"/>
        </w:rPr>
        <w:t xml:space="preserve">Proposal 3: RAN1 should make a conclusion on whether the RRC parameter </w:t>
      </w:r>
      <w:proofErr w:type="spellStart"/>
      <w:r w:rsidRPr="008E2999">
        <w:rPr>
          <w:b/>
          <w:i/>
        </w:rPr>
        <w:t>powerControlOffset</w:t>
      </w:r>
      <w:proofErr w:type="spellEnd"/>
      <w:r w:rsidRPr="008E2999">
        <w:rPr>
          <w:b/>
          <w:i/>
          <w:lang w:val="en-US"/>
        </w:rPr>
        <w:t xml:space="preserve"> configured in TRS still indicates the power offset between TRS and PDSCH or not</w:t>
      </w:r>
      <w:r>
        <w:rPr>
          <w:b/>
          <w:i/>
          <w:lang w:val="en-US"/>
        </w:rPr>
        <w:t xml:space="preserve"> when Rel-18 NES is configured</w:t>
      </w:r>
      <w:r w:rsidRPr="008E2999">
        <w:rPr>
          <w:b/>
          <w:i/>
          <w:lang w:val="en-US"/>
        </w:rPr>
        <w:t>.</w:t>
      </w:r>
    </w:p>
    <w:p w14:paraId="756ED5B0" w14:textId="77777777" w:rsidR="004759F4" w:rsidRDefault="004759F4" w:rsidP="00557396">
      <w:pPr>
        <w:pStyle w:val="0Maintext"/>
        <w:spacing w:after="120" w:afterAutospacing="0" w:line="240" w:lineRule="auto"/>
        <w:ind w:firstLine="0"/>
        <w:rPr>
          <w:lang w:val="en-US" w:eastAsia="zh-CN"/>
        </w:rPr>
      </w:pPr>
    </w:p>
    <w:p w14:paraId="345843A2" w14:textId="77777777" w:rsidR="004759F4" w:rsidRDefault="004759F4" w:rsidP="004759F4">
      <w:pPr>
        <w:pStyle w:val="0Maintext"/>
        <w:spacing w:after="120" w:afterAutospacing="0" w:line="240" w:lineRule="auto"/>
        <w:ind w:firstLine="0"/>
        <w:rPr>
          <w:b/>
          <w:i/>
          <w:lang w:val="en-US"/>
        </w:rPr>
      </w:pPr>
      <w:r>
        <w:rPr>
          <w:b/>
          <w:i/>
          <w:lang w:val="en-US"/>
        </w:rPr>
        <w:t>Proposal 4: Endorse the following TP for 38.214 to clarify that the UE reports PMI in CSI part 2 for the first sub-configuration among the sub-configurations with the same RI reported.</w:t>
      </w:r>
    </w:p>
    <w:tbl>
      <w:tblPr>
        <w:tblStyle w:val="TableGrid"/>
        <w:tblW w:w="0" w:type="auto"/>
        <w:tblLook w:val="04A0" w:firstRow="1" w:lastRow="0" w:firstColumn="1" w:lastColumn="0" w:noHBand="0" w:noVBand="1"/>
      </w:tblPr>
      <w:tblGrid>
        <w:gridCol w:w="9010"/>
      </w:tblGrid>
      <w:tr w:rsidR="004759F4" w14:paraId="7140BFA2" w14:textId="77777777" w:rsidTr="00A2489C">
        <w:tc>
          <w:tcPr>
            <w:tcW w:w="9010" w:type="dxa"/>
          </w:tcPr>
          <w:p w14:paraId="39277E49" w14:textId="77777777" w:rsidR="004759F4" w:rsidRPr="0048482F" w:rsidRDefault="004759F4" w:rsidP="00A2489C">
            <w:pPr>
              <w:pStyle w:val="Heading3"/>
              <w:numPr>
                <w:ilvl w:val="0"/>
                <w:numId w:val="0"/>
              </w:numPr>
              <w:ind w:left="836" w:hanging="720"/>
              <w:rPr>
                <w:color w:val="000000"/>
              </w:rPr>
            </w:pPr>
            <w:r w:rsidRPr="0048482F">
              <w:rPr>
                <w:color w:val="000000"/>
              </w:rPr>
              <w:lastRenderedPageBreak/>
              <w:t>5.2.3</w:t>
            </w:r>
            <w:r w:rsidRPr="0048482F">
              <w:rPr>
                <w:color w:val="000000"/>
              </w:rPr>
              <w:tab/>
              <w:t>CSI reporting using PUSCH</w:t>
            </w:r>
          </w:p>
          <w:p w14:paraId="3B248798" w14:textId="77777777" w:rsidR="004759F4" w:rsidRPr="00213B03" w:rsidRDefault="004759F4" w:rsidP="00A2489C">
            <w:pPr>
              <w:jc w:val="center"/>
              <w:rPr>
                <w:color w:val="000000"/>
                <w:sz w:val="20"/>
                <w:szCs w:val="20"/>
              </w:rPr>
            </w:pPr>
            <w:r>
              <w:rPr>
                <w:sz w:val="20"/>
                <w:szCs w:val="20"/>
              </w:rPr>
              <w:t>&lt;omitted text&gt;</w:t>
            </w:r>
          </w:p>
          <w:p w14:paraId="03729A3B" w14:textId="77777777" w:rsidR="004759F4" w:rsidRPr="00213B03" w:rsidRDefault="004759F4" w:rsidP="00A2489C">
            <w:pPr>
              <w:pStyle w:val="B1"/>
              <w:rPr>
                <w:lang w:val="en-US"/>
              </w:rPr>
            </w:pPr>
            <w:r w:rsidRPr="00213B03">
              <w:t>-</w:t>
            </w:r>
            <w:r w:rsidRPr="00213B03">
              <w:tab/>
              <w:t>For Type I CSI feedback</w:t>
            </w:r>
            <w:r w:rsidRPr="00213B03">
              <w:rPr>
                <w:color w:val="000000"/>
              </w:rPr>
              <w:t>,</w:t>
            </w:r>
            <w:r w:rsidRPr="00213B03">
              <w:t xml:space="preserve"> Part 1 contains </w:t>
            </w:r>
            <w:r w:rsidRPr="00213B03">
              <w:rPr>
                <w:color w:val="000000"/>
              </w:rPr>
              <w:t>RI (if reported), CRI (if reported)</w:t>
            </w:r>
            <w:r w:rsidRPr="00213B03">
              <w:t xml:space="preserve">, CQI for the first codeword (if reported). Part 2 contains PMI (if reported), LI (if reported) and contains the CQI for the second codeword (if reported) when RI is larger than 4. For a </w:t>
            </w:r>
            <w:r w:rsidRPr="00213B03">
              <w:rPr>
                <w:i/>
                <w:iCs/>
              </w:rPr>
              <w:t>CSI-ReportConfig</w:t>
            </w:r>
            <w:r w:rsidRPr="00213B03">
              <w:t xml:space="preserve"> configured with </w:t>
            </w:r>
            <w:proofErr w:type="spellStart"/>
            <w:r w:rsidRPr="00213B03">
              <w:rPr>
                <w:i/>
                <w:iCs/>
              </w:rPr>
              <w:t>codebookType</w:t>
            </w:r>
            <w:proofErr w:type="spellEnd"/>
            <w:r w:rsidRPr="00213B03">
              <w:t xml:space="preserve"> set to '</w:t>
            </w:r>
            <w:r w:rsidRPr="00213B03">
              <w:rPr>
                <w:lang w:val="en-US"/>
              </w:rPr>
              <w:t>t</w:t>
            </w:r>
            <w:proofErr w:type="spellStart"/>
            <w:r w:rsidRPr="00213B03">
              <w:t>ypeI-SinglePanel</w:t>
            </w:r>
            <w:proofErr w:type="spellEnd"/>
            <w:r w:rsidRPr="00213B03">
              <w:t xml:space="preserve">' and </w:t>
            </w:r>
            <w:r w:rsidRPr="00213B03">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13B03">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sidRPr="00213B03">
              <w:rPr>
                <w:rFonts w:eastAsia="MS Mincho"/>
                <w:color w:val="000000" w:themeColor="text1"/>
                <w:lang w:val="en-US"/>
              </w:rPr>
              <w:t xml:space="preserve"> </w:t>
            </w:r>
            <w:r w:rsidRPr="00213B03">
              <w:t xml:space="preserve">For </w:t>
            </w:r>
            <w:r w:rsidRPr="00213B03">
              <w:rPr>
                <w:lang w:val="en-US"/>
              </w:rPr>
              <w:t>a</w:t>
            </w:r>
            <w:r w:rsidRPr="00213B03">
              <w:t xml:space="preserve"> </w:t>
            </w:r>
            <w:r w:rsidRPr="00213B03">
              <w:rPr>
                <w:i/>
                <w:iCs/>
              </w:rPr>
              <w:t>CSI-ReportConfig</w:t>
            </w:r>
            <w:r w:rsidRPr="00213B03">
              <w:t xml:space="preserve"> </w:t>
            </w:r>
            <w:r w:rsidRPr="00213B03">
              <w:rPr>
                <w:lang w:val="en-US"/>
              </w:rPr>
              <w:t>that contains a list of sub-configurations</w:t>
            </w:r>
            <w:r w:rsidRPr="00213B03">
              <w:t xml:space="preserve"> provided by the higher layer parameter [</w:t>
            </w:r>
            <w:proofErr w:type="spellStart"/>
            <w:r w:rsidRPr="00213B03">
              <w:rPr>
                <w:i/>
                <w:iCs/>
              </w:rPr>
              <w:t>csi-ReportSubConfigList</w:t>
            </w:r>
            <w:proofErr w:type="spellEnd"/>
            <w:r w:rsidRPr="00213B03">
              <w:t>]</w:t>
            </w:r>
            <w:r w:rsidRPr="00213B03">
              <w:rPr>
                <w:lang w:val="en-US"/>
              </w:rPr>
              <w:t>, f</w:t>
            </w:r>
            <w:r w:rsidRPr="00213B03">
              <w:t>or Type I CSI feedback</w:t>
            </w:r>
            <w:r w:rsidRPr="00213B03">
              <w:rPr>
                <w:lang w:val="en-US"/>
              </w:rPr>
              <w:t xml:space="preserve"> for one or more of the sub-configurations, Part 1 </w:t>
            </w:r>
            <w:r w:rsidRPr="00213B03">
              <w:t xml:space="preserve">for a sub-configuration </w:t>
            </w:r>
            <w:r w:rsidRPr="00213B03">
              <w:rPr>
                <w:lang w:val="en-US"/>
              </w:rPr>
              <w:t xml:space="preserve">contains corresponding </w:t>
            </w:r>
            <w:r w:rsidRPr="00213B03">
              <w:rPr>
                <w:color w:val="000000"/>
              </w:rPr>
              <w:t>RI (if reported), CRI (if reported)</w:t>
            </w:r>
            <w:r w:rsidRPr="00213B03">
              <w:t>, CQI for the first codeword (if reported)</w:t>
            </w:r>
            <w:r w:rsidRPr="00213B03">
              <w:rPr>
                <w:lang w:val="en-US"/>
              </w:rPr>
              <w:t xml:space="preserve"> </w:t>
            </w:r>
            <w:r w:rsidRPr="00213B03">
              <w:rPr>
                <w:rFonts w:eastAsia="MS Mincho"/>
                <w:color w:val="000000" w:themeColor="text1"/>
              </w:rPr>
              <w:t>and is zero padded to a fixed payload size (if needed)</w:t>
            </w:r>
            <w:r w:rsidRPr="00213B03">
              <w:rPr>
                <w:rFonts w:eastAsia="MS Mincho"/>
                <w:color w:val="000000" w:themeColor="text1"/>
                <w:lang w:val="en-US"/>
              </w:rPr>
              <w:t xml:space="preserve">. </w:t>
            </w:r>
            <w:r w:rsidRPr="00213B03">
              <w:rPr>
                <w:rFonts w:eastAsia="MS Mincho"/>
                <w:color w:val="000000" w:themeColor="text1"/>
              </w:rPr>
              <w:t xml:space="preserve">Part 2 for a sub-configuration contains the </w:t>
            </w:r>
            <w:r w:rsidRPr="00213B03">
              <w:rPr>
                <w:rFonts w:eastAsia="MS Mincho"/>
                <w:color w:val="000000" w:themeColor="text1"/>
                <w:lang w:val="en-US"/>
              </w:rPr>
              <w:t xml:space="preserve">corresponding </w:t>
            </w:r>
            <w:r w:rsidRPr="00213B03">
              <w:rPr>
                <w:rFonts w:eastAsia="MS Mincho"/>
                <w:color w:val="000000" w:themeColor="text1"/>
              </w:rPr>
              <w:t>CQI for the second codeword (if reported) when RI is larger than 4, LI (if reported) and PMI (if reported)</w:t>
            </w:r>
            <w:r w:rsidRPr="00213B03">
              <w:rPr>
                <w:rFonts w:eastAsia="MS Mincho"/>
                <w:color w:val="000000" w:themeColor="text1"/>
                <w:lang w:val="en-US"/>
              </w:rPr>
              <w:t>.</w:t>
            </w:r>
            <w:ins w:id="100" w:author="Yushu Zhang" w:date="2023-09-18T15:39:00Z">
              <w:r>
                <w:rPr>
                  <w:rFonts w:eastAsia="MS Mincho"/>
                  <w:color w:val="000000" w:themeColor="text1"/>
                  <w:lang w:val="en-US"/>
                </w:rPr>
                <w:t xml:space="preserve"> If the list of sub-configurations </w:t>
              </w:r>
              <w:proofErr w:type="gramStart"/>
              <w:r>
                <w:rPr>
                  <w:rFonts w:eastAsia="MS Mincho"/>
                  <w:color w:val="000000" w:themeColor="text1"/>
                  <w:lang w:val="en-US"/>
                </w:rPr>
                <w:t>are</w:t>
              </w:r>
              <w:proofErr w:type="gramEnd"/>
              <w:r>
                <w:rPr>
                  <w:rFonts w:eastAsia="MS Mincho"/>
                  <w:color w:val="000000" w:themeColor="text1"/>
                  <w:lang w:val="en-US"/>
                </w:rPr>
                <w:t xml:space="preserve"> </w:t>
              </w:r>
            </w:ins>
            <w:ins w:id="101" w:author="Yushu Zhang" w:date="2023-09-18T15:40:00Z">
              <w:r>
                <w:rPr>
                  <w:rFonts w:eastAsia="MS Mincho"/>
                  <w:color w:val="000000" w:themeColor="text1"/>
                  <w:lang w:val="en-US"/>
                </w:rPr>
                <w:t xml:space="preserve">configured with a power offset only, when the UE reports the same RI for the </w:t>
              </w:r>
            </w:ins>
            <w:ins w:id="102" w:author="Yushu Zhang" w:date="2023-09-18T15:43:00Z">
              <w:r>
                <w:rPr>
                  <w:rFonts w:eastAsia="MS Mincho"/>
                  <w:color w:val="000000" w:themeColor="text1"/>
                  <w:lang w:val="en-US"/>
                </w:rPr>
                <w:t xml:space="preserve">triggered </w:t>
              </w:r>
            </w:ins>
            <w:ins w:id="103" w:author="Yushu Zhang" w:date="2023-09-18T15:40:00Z">
              <w:r>
                <w:rPr>
                  <w:rFonts w:eastAsia="MS Mincho"/>
                  <w:color w:val="000000" w:themeColor="text1"/>
                  <w:lang w:val="en-US"/>
                </w:rPr>
                <w:t xml:space="preserve">sub-configurations, UE reports PMI </w:t>
              </w:r>
            </w:ins>
            <w:ins w:id="104" w:author="Yushu Zhang" w:date="2023-09-18T15:41:00Z">
              <w:r>
                <w:rPr>
                  <w:rFonts w:eastAsia="MS Mincho"/>
                  <w:color w:val="000000" w:themeColor="text1"/>
                  <w:lang w:val="en-US"/>
                </w:rPr>
                <w:t xml:space="preserve">only </w:t>
              </w:r>
            </w:ins>
            <w:ins w:id="105" w:author="Yushu Zhang" w:date="2023-09-18T15:40:00Z">
              <w:r>
                <w:rPr>
                  <w:rFonts w:eastAsia="MS Mincho"/>
                  <w:color w:val="000000" w:themeColor="text1"/>
                  <w:lang w:val="en-US"/>
                </w:rPr>
                <w:t>for the sub-configuration with the smalle</w:t>
              </w:r>
            </w:ins>
            <w:ins w:id="106" w:author="Yushu Zhang" w:date="2023-09-18T15:41:00Z">
              <w:r>
                <w:rPr>
                  <w:rFonts w:eastAsia="MS Mincho"/>
                  <w:color w:val="000000" w:themeColor="text1"/>
                  <w:lang w:val="en-US"/>
                </w:rPr>
                <w:t>st ID.</w:t>
              </w:r>
            </w:ins>
          </w:p>
          <w:p w14:paraId="5E936BE6" w14:textId="77777777" w:rsidR="004759F4" w:rsidRPr="00213B03" w:rsidRDefault="004759F4" w:rsidP="00A2489C">
            <w:pPr>
              <w:jc w:val="center"/>
              <w:rPr>
                <w:color w:val="000000"/>
                <w:sz w:val="20"/>
                <w:szCs w:val="20"/>
              </w:rPr>
            </w:pPr>
            <w:r>
              <w:rPr>
                <w:sz w:val="20"/>
                <w:szCs w:val="20"/>
              </w:rPr>
              <w:t>&lt;omitted text&gt;</w:t>
            </w:r>
          </w:p>
          <w:p w14:paraId="589F45AC" w14:textId="77777777" w:rsidR="004759F4" w:rsidRDefault="004759F4" w:rsidP="00A2489C">
            <w:pPr>
              <w:pStyle w:val="0Maintext"/>
              <w:spacing w:after="120" w:afterAutospacing="0" w:line="240" w:lineRule="auto"/>
              <w:ind w:firstLine="0"/>
              <w:rPr>
                <w:b/>
                <w:i/>
                <w:lang w:val="en-US"/>
              </w:rPr>
            </w:pPr>
          </w:p>
        </w:tc>
      </w:tr>
    </w:tbl>
    <w:p w14:paraId="443F444E" w14:textId="77777777" w:rsidR="004759F4" w:rsidRDefault="004759F4" w:rsidP="00557396">
      <w:pPr>
        <w:pStyle w:val="0Maintext"/>
        <w:spacing w:after="120" w:afterAutospacing="0" w:line="240" w:lineRule="auto"/>
        <w:ind w:firstLine="0"/>
        <w:rPr>
          <w:lang w:val="en-US" w:eastAsia="zh-CN"/>
        </w:rPr>
      </w:pPr>
    </w:p>
    <w:sectPr w:rsidR="004759F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A43B8B"/>
    <w:multiLevelType w:val="hybridMultilevel"/>
    <w:tmpl w:val="74F0AADA"/>
    <w:lvl w:ilvl="0" w:tplc="057470E0">
      <w:start w:val="1"/>
      <w:numFmt w:val="bullet"/>
      <w:lvlText w:val=""/>
      <w:lvlJc w:val="left"/>
      <w:pPr>
        <w:ind w:left="720" w:hanging="360"/>
      </w:pPr>
      <w:rPr>
        <w:rFonts w:ascii="Symbol" w:hAnsi="Symbol"/>
      </w:rPr>
    </w:lvl>
    <w:lvl w:ilvl="1" w:tplc="19C874A2">
      <w:start w:val="1"/>
      <w:numFmt w:val="bullet"/>
      <w:lvlText w:val=""/>
      <w:lvlJc w:val="left"/>
      <w:pPr>
        <w:ind w:left="2160" w:hanging="360"/>
      </w:pPr>
      <w:rPr>
        <w:rFonts w:ascii="Symbol" w:hAnsi="Symbol"/>
      </w:rPr>
    </w:lvl>
    <w:lvl w:ilvl="2" w:tplc="A510F200">
      <w:start w:val="1"/>
      <w:numFmt w:val="bullet"/>
      <w:lvlText w:val=""/>
      <w:lvlJc w:val="left"/>
      <w:pPr>
        <w:ind w:left="720" w:hanging="360"/>
      </w:pPr>
      <w:rPr>
        <w:rFonts w:ascii="Symbol" w:hAnsi="Symbol"/>
      </w:rPr>
    </w:lvl>
    <w:lvl w:ilvl="3" w:tplc="6F6292EA">
      <w:start w:val="1"/>
      <w:numFmt w:val="bullet"/>
      <w:lvlText w:val=""/>
      <w:lvlJc w:val="left"/>
      <w:pPr>
        <w:ind w:left="720" w:hanging="360"/>
      </w:pPr>
      <w:rPr>
        <w:rFonts w:ascii="Symbol" w:hAnsi="Symbol"/>
      </w:rPr>
    </w:lvl>
    <w:lvl w:ilvl="4" w:tplc="8F24C000">
      <w:start w:val="1"/>
      <w:numFmt w:val="bullet"/>
      <w:lvlText w:val=""/>
      <w:lvlJc w:val="left"/>
      <w:pPr>
        <w:ind w:left="720" w:hanging="360"/>
      </w:pPr>
      <w:rPr>
        <w:rFonts w:ascii="Symbol" w:hAnsi="Symbol"/>
      </w:rPr>
    </w:lvl>
    <w:lvl w:ilvl="5" w:tplc="53404860">
      <w:start w:val="1"/>
      <w:numFmt w:val="bullet"/>
      <w:lvlText w:val=""/>
      <w:lvlJc w:val="left"/>
      <w:pPr>
        <w:ind w:left="720" w:hanging="360"/>
      </w:pPr>
      <w:rPr>
        <w:rFonts w:ascii="Symbol" w:hAnsi="Symbol"/>
      </w:rPr>
    </w:lvl>
    <w:lvl w:ilvl="6" w:tplc="EB968864">
      <w:start w:val="1"/>
      <w:numFmt w:val="bullet"/>
      <w:lvlText w:val=""/>
      <w:lvlJc w:val="left"/>
      <w:pPr>
        <w:ind w:left="720" w:hanging="360"/>
      </w:pPr>
      <w:rPr>
        <w:rFonts w:ascii="Symbol" w:hAnsi="Symbol"/>
      </w:rPr>
    </w:lvl>
    <w:lvl w:ilvl="7" w:tplc="E2B01B4A">
      <w:start w:val="1"/>
      <w:numFmt w:val="bullet"/>
      <w:lvlText w:val=""/>
      <w:lvlJc w:val="left"/>
      <w:pPr>
        <w:ind w:left="720" w:hanging="360"/>
      </w:pPr>
      <w:rPr>
        <w:rFonts w:ascii="Symbol" w:hAnsi="Symbol"/>
      </w:rPr>
    </w:lvl>
    <w:lvl w:ilvl="8" w:tplc="532E7DD6">
      <w:start w:val="1"/>
      <w:numFmt w:val="bullet"/>
      <w:lvlText w:val=""/>
      <w:lvlJc w:val="left"/>
      <w:pPr>
        <w:ind w:left="720" w:hanging="360"/>
      </w:pPr>
      <w:rPr>
        <w:rFonts w:ascii="Symbol" w:hAnsi="Symbol"/>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B4988"/>
    <w:multiLevelType w:val="hybridMultilevel"/>
    <w:tmpl w:val="3580BBD0"/>
    <w:lvl w:ilvl="0" w:tplc="A0B6F6EC">
      <w:start w:val="1"/>
      <w:numFmt w:val="bullet"/>
      <w:lvlText w:val=""/>
      <w:lvlJc w:val="left"/>
      <w:pPr>
        <w:ind w:left="720" w:hanging="360"/>
      </w:pPr>
      <w:rPr>
        <w:rFonts w:ascii="Symbol" w:hAnsi="Symbol"/>
      </w:rPr>
    </w:lvl>
    <w:lvl w:ilvl="1" w:tplc="66C653E2">
      <w:start w:val="1"/>
      <w:numFmt w:val="bullet"/>
      <w:lvlText w:val=""/>
      <w:lvlJc w:val="left"/>
      <w:pPr>
        <w:ind w:left="720" w:hanging="360"/>
      </w:pPr>
      <w:rPr>
        <w:rFonts w:ascii="Symbol" w:hAnsi="Symbol"/>
      </w:rPr>
    </w:lvl>
    <w:lvl w:ilvl="2" w:tplc="81B44C38">
      <w:start w:val="1"/>
      <w:numFmt w:val="bullet"/>
      <w:lvlText w:val=""/>
      <w:lvlJc w:val="left"/>
      <w:pPr>
        <w:ind w:left="720" w:hanging="360"/>
      </w:pPr>
      <w:rPr>
        <w:rFonts w:ascii="Symbol" w:hAnsi="Symbol"/>
      </w:rPr>
    </w:lvl>
    <w:lvl w:ilvl="3" w:tplc="9064DA50">
      <w:start w:val="1"/>
      <w:numFmt w:val="bullet"/>
      <w:lvlText w:val=""/>
      <w:lvlJc w:val="left"/>
      <w:pPr>
        <w:ind w:left="720" w:hanging="360"/>
      </w:pPr>
      <w:rPr>
        <w:rFonts w:ascii="Symbol" w:hAnsi="Symbol"/>
      </w:rPr>
    </w:lvl>
    <w:lvl w:ilvl="4" w:tplc="CEC63F7E">
      <w:start w:val="1"/>
      <w:numFmt w:val="bullet"/>
      <w:lvlText w:val=""/>
      <w:lvlJc w:val="left"/>
      <w:pPr>
        <w:ind w:left="720" w:hanging="360"/>
      </w:pPr>
      <w:rPr>
        <w:rFonts w:ascii="Symbol" w:hAnsi="Symbol"/>
      </w:rPr>
    </w:lvl>
    <w:lvl w:ilvl="5" w:tplc="1C509EAA">
      <w:start w:val="1"/>
      <w:numFmt w:val="bullet"/>
      <w:lvlText w:val=""/>
      <w:lvlJc w:val="left"/>
      <w:pPr>
        <w:ind w:left="720" w:hanging="360"/>
      </w:pPr>
      <w:rPr>
        <w:rFonts w:ascii="Symbol" w:hAnsi="Symbol"/>
      </w:rPr>
    </w:lvl>
    <w:lvl w:ilvl="6" w:tplc="8CB8E23E">
      <w:start w:val="1"/>
      <w:numFmt w:val="bullet"/>
      <w:lvlText w:val=""/>
      <w:lvlJc w:val="left"/>
      <w:pPr>
        <w:ind w:left="720" w:hanging="360"/>
      </w:pPr>
      <w:rPr>
        <w:rFonts w:ascii="Symbol" w:hAnsi="Symbol"/>
      </w:rPr>
    </w:lvl>
    <w:lvl w:ilvl="7" w:tplc="FF96D4A6">
      <w:start w:val="1"/>
      <w:numFmt w:val="bullet"/>
      <w:lvlText w:val=""/>
      <w:lvlJc w:val="left"/>
      <w:pPr>
        <w:ind w:left="720" w:hanging="360"/>
      </w:pPr>
      <w:rPr>
        <w:rFonts w:ascii="Symbol" w:hAnsi="Symbol"/>
      </w:rPr>
    </w:lvl>
    <w:lvl w:ilvl="8" w:tplc="A45250CE">
      <w:start w:val="1"/>
      <w:numFmt w:val="bullet"/>
      <w:lvlText w:val=""/>
      <w:lvlJc w:val="left"/>
      <w:pPr>
        <w:ind w:left="720" w:hanging="360"/>
      </w:pPr>
      <w:rPr>
        <w:rFonts w:ascii="Symbol" w:hAnsi="Symbol"/>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36196"/>
    <w:multiLevelType w:val="hybridMultilevel"/>
    <w:tmpl w:val="FBC4201A"/>
    <w:lvl w:ilvl="0" w:tplc="D8AE0566">
      <w:start w:val="1"/>
      <w:numFmt w:val="bullet"/>
      <w:lvlText w:val=""/>
      <w:lvlJc w:val="left"/>
      <w:pPr>
        <w:ind w:left="720" w:hanging="360"/>
      </w:pPr>
      <w:rPr>
        <w:rFonts w:ascii="Symbol" w:hAnsi="Symbol"/>
      </w:rPr>
    </w:lvl>
    <w:lvl w:ilvl="1" w:tplc="6A98D348">
      <w:start w:val="1"/>
      <w:numFmt w:val="bullet"/>
      <w:lvlText w:val=""/>
      <w:lvlJc w:val="left"/>
      <w:pPr>
        <w:ind w:left="720" w:hanging="360"/>
      </w:pPr>
      <w:rPr>
        <w:rFonts w:ascii="Symbol" w:hAnsi="Symbol"/>
      </w:rPr>
    </w:lvl>
    <w:lvl w:ilvl="2" w:tplc="F0964C7E">
      <w:start w:val="1"/>
      <w:numFmt w:val="bullet"/>
      <w:lvlText w:val=""/>
      <w:lvlJc w:val="left"/>
      <w:pPr>
        <w:ind w:left="720" w:hanging="360"/>
      </w:pPr>
      <w:rPr>
        <w:rFonts w:ascii="Symbol" w:hAnsi="Symbol"/>
      </w:rPr>
    </w:lvl>
    <w:lvl w:ilvl="3" w:tplc="D024B1E2">
      <w:start w:val="1"/>
      <w:numFmt w:val="bullet"/>
      <w:lvlText w:val=""/>
      <w:lvlJc w:val="left"/>
      <w:pPr>
        <w:ind w:left="720" w:hanging="360"/>
      </w:pPr>
      <w:rPr>
        <w:rFonts w:ascii="Symbol" w:hAnsi="Symbol"/>
      </w:rPr>
    </w:lvl>
    <w:lvl w:ilvl="4" w:tplc="A8AA0608">
      <w:start w:val="1"/>
      <w:numFmt w:val="bullet"/>
      <w:lvlText w:val=""/>
      <w:lvlJc w:val="left"/>
      <w:pPr>
        <w:ind w:left="720" w:hanging="360"/>
      </w:pPr>
      <w:rPr>
        <w:rFonts w:ascii="Symbol" w:hAnsi="Symbol"/>
      </w:rPr>
    </w:lvl>
    <w:lvl w:ilvl="5" w:tplc="DDFA48F2">
      <w:start w:val="1"/>
      <w:numFmt w:val="bullet"/>
      <w:lvlText w:val=""/>
      <w:lvlJc w:val="left"/>
      <w:pPr>
        <w:ind w:left="720" w:hanging="360"/>
      </w:pPr>
      <w:rPr>
        <w:rFonts w:ascii="Symbol" w:hAnsi="Symbol"/>
      </w:rPr>
    </w:lvl>
    <w:lvl w:ilvl="6" w:tplc="B950C082">
      <w:start w:val="1"/>
      <w:numFmt w:val="bullet"/>
      <w:lvlText w:val=""/>
      <w:lvlJc w:val="left"/>
      <w:pPr>
        <w:ind w:left="720" w:hanging="360"/>
      </w:pPr>
      <w:rPr>
        <w:rFonts w:ascii="Symbol" w:hAnsi="Symbol"/>
      </w:rPr>
    </w:lvl>
    <w:lvl w:ilvl="7" w:tplc="E12251DA">
      <w:start w:val="1"/>
      <w:numFmt w:val="bullet"/>
      <w:lvlText w:val=""/>
      <w:lvlJc w:val="left"/>
      <w:pPr>
        <w:ind w:left="720" w:hanging="360"/>
      </w:pPr>
      <w:rPr>
        <w:rFonts w:ascii="Symbol" w:hAnsi="Symbol"/>
      </w:rPr>
    </w:lvl>
    <w:lvl w:ilvl="8" w:tplc="8C7292A6">
      <w:start w:val="1"/>
      <w:numFmt w:val="bullet"/>
      <w:lvlText w:val=""/>
      <w:lvlJc w:val="left"/>
      <w:pPr>
        <w:ind w:left="720" w:hanging="360"/>
      </w:pPr>
      <w:rPr>
        <w:rFonts w:ascii="Symbol" w:hAnsi="Symbol"/>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D26D73"/>
    <w:multiLevelType w:val="hybridMultilevel"/>
    <w:tmpl w:val="2318A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71C6A4E"/>
    <w:multiLevelType w:val="hybridMultilevel"/>
    <w:tmpl w:val="DE2C014E"/>
    <w:lvl w:ilvl="0" w:tplc="F4BA10D0">
      <w:start w:val="1"/>
      <w:numFmt w:val="bullet"/>
      <w:lvlText w:val=""/>
      <w:lvlJc w:val="left"/>
      <w:pPr>
        <w:ind w:left="720" w:hanging="360"/>
      </w:pPr>
      <w:rPr>
        <w:rFonts w:ascii="Symbol" w:hAnsi="Symbol"/>
      </w:rPr>
    </w:lvl>
    <w:lvl w:ilvl="1" w:tplc="5628AA52">
      <w:start w:val="1"/>
      <w:numFmt w:val="bullet"/>
      <w:lvlText w:val=""/>
      <w:lvlJc w:val="left"/>
      <w:pPr>
        <w:ind w:left="1440" w:hanging="360"/>
      </w:pPr>
      <w:rPr>
        <w:rFonts w:ascii="Symbol" w:hAnsi="Symbol"/>
      </w:rPr>
    </w:lvl>
    <w:lvl w:ilvl="2" w:tplc="9C54E34E">
      <w:start w:val="1"/>
      <w:numFmt w:val="bullet"/>
      <w:lvlText w:val=""/>
      <w:lvlJc w:val="left"/>
      <w:pPr>
        <w:ind w:left="720" w:hanging="360"/>
      </w:pPr>
      <w:rPr>
        <w:rFonts w:ascii="Symbol" w:hAnsi="Symbol"/>
      </w:rPr>
    </w:lvl>
    <w:lvl w:ilvl="3" w:tplc="C7466B14">
      <w:start w:val="1"/>
      <w:numFmt w:val="bullet"/>
      <w:lvlText w:val=""/>
      <w:lvlJc w:val="left"/>
      <w:pPr>
        <w:ind w:left="720" w:hanging="360"/>
      </w:pPr>
      <w:rPr>
        <w:rFonts w:ascii="Symbol" w:hAnsi="Symbol"/>
      </w:rPr>
    </w:lvl>
    <w:lvl w:ilvl="4" w:tplc="43601C32">
      <w:start w:val="1"/>
      <w:numFmt w:val="bullet"/>
      <w:lvlText w:val=""/>
      <w:lvlJc w:val="left"/>
      <w:pPr>
        <w:ind w:left="720" w:hanging="360"/>
      </w:pPr>
      <w:rPr>
        <w:rFonts w:ascii="Symbol" w:hAnsi="Symbol"/>
      </w:rPr>
    </w:lvl>
    <w:lvl w:ilvl="5" w:tplc="278ED8AE">
      <w:start w:val="1"/>
      <w:numFmt w:val="bullet"/>
      <w:lvlText w:val=""/>
      <w:lvlJc w:val="left"/>
      <w:pPr>
        <w:ind w:left="720" w:hanging="360"/>
      </w:pPr>
      <w:rPr>
        <w:rFonts w:ascii="Symbol" w:hAnsi="Symbol"/>
      </w:rPr>
    </w:lvl>
    <w:lvl w:ilvl="6" w:tplc="1D72E7C4">
      <w:start w:val="1"/>
      <w:numFmt w:val="bullet"/>
      <w:lvlText w:val=""/>
      <w:lvlJc w:val="left"/>
      <w:pPr>
        <w:ind w:left="720" w:hanging="360"/>
      </w:pPr>
      <w:rPr>
        <w:rFonts w:ascii="Symbol" w:hAnsi="Symbol"/>
      </w:rPr>
    </w:lvl>
    <w:lvl w:ilvl="7" w:tplc="FE4EC02E">
      <w:start w:val="1"/>
      <w:numFmt w:val="bullet"/>
      <w:lvlText w:val=""/>
      <w:lvlJc w:val="left"/>
      <w:pPr>
        <w:ind w:left="720" w:hanging="360"/>
      </w:pPr>
      <w:rPr>
        <w:rFonts w:ascii="Symbol" w:hAnsi="Symbol"/>
      </w:rPr>
    </w:lvl>
    <w:lvl w:ilvl="8" w:tplc="2C507A84">
      <w:start w:val="1"/>
      <w:numFmt w:val="bullet"/>
      <w:lvlText w:val=""/>
      <w:lvlJc w:val="left"/>
      <w:pPr>
        <w:ind w:left="720" w:hanging="360"/>
      </w:pPr>
      <w:rPr>
        <w:rFonts w:ascii="Symbol" w:hAnsi="Symbol"/>
      </w:rPr>
    </w:lvl>
  </w:abstractNum>
  <w:abstractNum w:abstractNumId="3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DB05873"/>
    <w:multiLevelType w:val="hybridMultilevel"/>
    <w:tmpl w:val="B1A0E2DC"/>
    <w:lvl w:ilvl="0" w:tplc="62A6E396">
      <w:start w:val="1"/>
      <w:numFmt w:val="bullet"/>
      <w:lvlText w:val=""/>
      <w:lvlJc w:val="left"/>
      <w:pPr>
        <w:ind w:left="720" w:hanging="360"/>
      </w:pPr>
      <w:rPr>
        <w:rFonts w:ascii="Symbol" w:hAnsi="Symbol"/>
      </w:rPr>
    </w:lvl>
    <w:lvl w:ilvl="1" w:tplc="428AFEC4">
      <w:start w:val="1"/>
      <w:numFmt w:val="bullet"/>
      <w:lvlText w:val=""/>
      <w:lvlJc w:val="left"/>
      <w:pPr>
        <w:ind w:left="720" w:hanging="360"/>
      </w:pPr>
      <w:rPr>
        <w:rFonts w:ascii="Symbol" w:hAnsi="Symbol"/>
      </w:rPr>
    </w:lvl>
    <w:lvl w:ilvl="2" w:tplc="D5B06680">
      <w:start w:val="1"/>
      <w:numFmt w:val="bullet"/>
      <w:lvlText w:val=""/>
      <w:lvlJc w:val="left"/>
      <w:pPr>
        <w:ind w:left="720" w:hanging="360"/>
      </w:pPr>
      <w:rPr>
        <w:rFonts w:ascii="Symbol" w:hAnsi="Symbol"/>
      </w:rPr>
    </w:lvl>
    <w:lvl w:ilvl="3" w:tplc="3A7C2D3A">
      <w:start w:val="1"/>
      <w:numFmt w:val="bullet"/>
      <w:lvlText w:val=""/>
      <w:lvlJc w:val="left"/>
      <w:pPr>
        <w:ind w:left="720" w:hanging="360"/>
      </w:pPr>
      <w:rPr>
        <w:rFonts w:ascii="Symbol" w:hAnsi="Symbol"/>
      </w:rPr>
    </w:lvl>
    <w:lvl w:ilvl="4" w:tplc="503A2156">
      <w:start w:val="1"/>
      <w:numFmt w:val="bullet"/>
      <w:lvlText w:val=""/>
      <w:lvlJc w:val="left"/>
      <w:pPr>
        <w:ind w:left="720" w:hanging="360"/>
      </w:pPr>
      <w:rPr>
        <w:rFonts w:ascii="Symbol" w:hAnsi="Symbol"/>
      </w:rPr>
    </w:lvl>
    <w:lvl w:ilvl="5" w:tplc="6C2EA262">
      <w:start w:val="1"/>
      <w:numFmt w:val="bullet"/>
      <w:lvlText w:val=""/>
      <w:lvlJc w:val="left"/>
      <w:pPr>
        <w:ind w:left="720" w:hanging="360"/>
      </w:pPr>
      <w:rPr>
        <w:rFonts w:ascii="Symbol" w:hAnsi="Symbol"/>
      </w:rPr>
    </w:lvl>
    <w:lvl w:ilvl="6" w:tplc="34DE927C">
      <w:start w:val="1"/>
      <w:numFmt w:val="bullet"/>
      <w:lvlText w:val=""/>
      <w:lvlJc w:val="left"/>
      <w:pPr>
        <w:ind w:left="720" w:hanging="360"/>
      </w:pPr>
      <w:rPr>
        <w:rFonts w:ascii="Symbol" w:hAnsi="Symbol"/>
      </w:rPr>
    </w:lvl>
    <w:lvl w:ilvl="7" w:tplc="4DC4A9CE">
      <w:start w:val="1"/>
      <w:numFmt w:val="bullet"/>
      <w:lvlText w:val=""/>
      <w:lvlJc w:val="left"/>
      <w:pPr>
        <w:ind w:left="720" w:hanging="360"/>
      </w:pPr>
      <w:rPr>
        <w:rFonts w:ascii="Symbol" w:hAnsi="Symbol"/>
      </w:rPr>
    </w:lvl>
    <w:lvl w:ilvl="8" w:tplc="C4EC21C8">
      <w:start w:val="1"/>
      <w:numFmt w:val="bullet"/>
      <w:lvlText w:val=""/>
      <w:lvlJc w:val="left"/>
      <w:pPr>
        <w:ind w:left="720" w:hanging="360"/>
      </w:pPr>
      <w:rPr>
        <w:rFonts w:ascii="Symbol" w:hAnsi="Symbol"/>
      </w:rPr>
    </w:lvl>
  </w:abstractNum>
  <w:abstractNum w:abstractNumId="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430F5DF2"/>
    <w:multiLevelType w:val="hybridMultilevel"/>
    <w:tmpl w:val="AB68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6B37537"/>
    <w:multiLevelType w:val="hybridMultilevel"/>
    <w:tmpl w:val="BC9E8DE2"/>
    <w:lvl w:ilvl="0" w:tplc="54C6CA38">
      <w:start w:val="1"/>
      <w:numFmt w:val="bullet"/>
      <w:lvlText w:val=""/>
      <w:lvlJc w:val="left"/>
      <w:pPr>
        <w:ind w:left="720" w:hanging="360"/>
      </w:pPr>
      <w:rPr>
        <w:rFonts w:ascii="Symbol" w:hAnsi="Symbol"/>
      </w:rPr>
    </w:lvl>
    <w:lvl w:ilvl="1" w:tplc="4304704A">
      <w:start w:val="1"/>
      <w:numFmt w:val="bullet"/>
      <w:lvlText w:val=""/>
      <w:lvlJc w:val="left"/>
      <w:pPr>
        <w:ind w:left="1440" w:hanging="360"/>
      </w:pPr>
      <w:rPr>
        <w:rFonts w:ascii="Symbol" w:hAnsi="Symbol"/>
      </w:rPr>
    </w:lvl>
    <w:lvl w:ilvl="2" w:tplc="8B26CE14">
      <w:start w:val="1"/>
      <w:numFmt w:val="bullet"/>
      <w:lvlText w:val=""/>
      <w:lvlJc w:val="left"/>
      <w:pPr>
        <w:ind w:left="2160" w:hanging="360"/>
      </w:pPr>
      <w:rPr>
        <w:rFonts w:ascii="Symbol" w:hAnsi="Symbol"/>
      </w:rPr>
    </w:lvl>
    <w:lvl w:ilvl="3" w:tplc="90C084E8">
      <w:start w:val="1"/>
      <w:numFmt w:val="bullet"/>
      <w:lvlText w:val=""/>
      <w:lvlJc w:val="left"/>
      <w:pPr>
        <w:ind w:left="720" w:hanging="360"/>
      </w:pPr>
      <w:rPr>
        <w:rFonts w:ascii="Symbol" w:hAnsi="Symbol"/>
      </w:rPr>
    </w:lvl>
    <w:lvl w:ilvl="4" w:tplc="451CD6B6">
      <w:start w:val="1"/>
      <w:numFmt w:val="bullet"/>
      <w:lvlText w:val=""/>
      <w:lvlJc w:val="left"/>
      <w:pPr>
        <w:ind w:left="720" w:hanging="360"/>
      </w:pPr>
      <w:rPr>
        <w:rFonts w:ascii="Symbol" w:hAnsi="Symbol"/>
      </w:rPr>
    </w:lvl>
    <w:lvl w:ilvl="5" w:tplc="A2B0EB72">
      <w:start w:val="1"/>
      <w:numFmt w:val="bullet"/>
      <w:lvlText w:val=""/>
      <w:lvlJc w:val="left"/>
      <w:pPr>
        <w:ind w:left="720" w:hanging="360"/>
      </w:pPr>
      <w:rPr>
        <w:rFonts w:ascii="Symbol" w:hAnsi="Symbol"/>
      </w:rPr>
    </w:lvl>
    <w:lvl w:ilvl="6" w:tplc="2D1C02B8">
      <w:start w:val="1"/>
      <w:numFmt w:val="bullet"/>
      <w:lvlText w:val=""/>
      <w:lvlJc w:val="left"/>
      <w:pPr>
        <w:ind w:left="720" w:hanging="360"/>
      </w:pPr>
      <w:rPr>
        <w:rFonts w:ascii="Symbol" w:hAnsi="Symbol"/>
      </w:rPr>
    </w:lvl>
    <w:lvl w:ilvl="7" w:tplc="8520BE34">
      <w:start w:val="1"/>
      <w:numFmt w:val="bullet"/>
      <w:lvlText w:val=""/>
      <w:lvlJc w:val="left"/>
      <w:pPr>
        <w:ind w:left="720" w:hanging="360"/>
      </w:pPr>
      <w:rPr>
        <w:rFonts w:ascii="Symbol" w:hAnsi="Symbol"/>
      </w:rPr>
    </w:lvl>
    <w:lvl w:ilvl="8" w:tplc="41DC1CCA">
      <w:start w:val="1"/>
      <w:numFmt w:val="bullet"/>
      <w:lvlText w:val=""/>
      <w:lvlJc w:val="left"/>
      <w:pPr>
        <w:ind w:left="720" w:hanging="360"/>
      </w:pPr>
      <w:rPr>
        <w:rFonts w:ascii="Symbol" w:hAnsi="Symbol"/>
      </w:rPr>
    </w:lvl>
  </w:abstractNum>
  <w:abstractNum w:abstractNumId="44"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1C0D31"/>
    <w:multiLevelType w:val="hybridMultilevel"/>
    <w:tmpl w:val="686434DA"/>
    <w:lvl w:ilvl="0" w:tplc="EEFA735A">
      <w:start w:val="1"/>
      <w:numFmt w:val="bullet"/>
      <w:lvlText w:val=""/>
      <w:lvlJc w:val="left"/>
      <w:pPr>
        <w:ind w:left="720" w:hanging="360"/>
      </w:pPr>
      <w:rPr>
        <w:rFonts w:ascii="Symbol" w:hAnsi="Symbol"/>
      </w:rPr>
    </w:lvl>
    <w:lvl w:ilvl="1" w:tplc="0AACA320">
      <w:start w:val="1"/>
      <w:numFmt w:val="bullet"/>
      <w:lvlText w:val=""/>
      <w:lvlJc w:val="left"/>
      <w:pPr>
        <w:ind w:left="2160" w:hanging="360"/>
      </w:pPr>
      <w:rPr>
        <w:rFonts w:ascii="Symbol" w:hAnsi="Symbol"/>
      </w:rPr>
    </w:lvl>
    <w:lvl w:ilvl="2" w:tplc="D3608D86">
      <w:start w:val="1"/>
      <w:numFmt w:val="bullet"/>
      <w:lvlText w:val=""/>
      <w:lvlJc w:val="left"/>
      <w:pPr>
        <w:ind w:left="720" w:hanging="360"/>
      </w:pPr>
      <w:rPr>
        <w:rFonts w:ascii="Symbol" w:hAnsi="Symbol"/>
      </w:rPr>
    </w:lvl>
    <w:lvl w:ilvl="3" w:tplc="C57E1E42">
      <w:start w:val="1"/>
      <w:numFmt w:val="bullet"/>
      <w:lvlText w:val=""/>
      <w:lvlJc w:val="left"/>
      <w:pPr>
        <w:ind w:left="720" w:hanging="360"/>
      </w:pPr>
      <w:rPr>
        <w:rFonts w:ascii="Symbol" w:hAnsi="Symbol"/>
      </w:rPr>
    </w:lvl>
    <w:lvl w:ilvl="4" w:tplc="1CE6ED96">
      <w:start w:val="1"/>
      <w:numFmt w:val="bullet"/>
      <w:lvlText w:val=""/>
      <w:lvlJc w:val="left"/>
      <w:pPr>
        <w:ind w:left="720" w:hanging="360"/>
      </w:pPr>
      <w:rPr>
        <w:rFonts w:ascii="Symbol" w:hAnsi="Symbol"/>
      </w:rPr>
    </w:lvl>
    <w:lvl w:ilvl="5" w:tplc="3A30D4E4">
      <w:start w:val="1"/>
      <w:numFmt w:val="bullet"/>
      <w:lvlText w:val=""/>
      <w:lvlJc w:val="left"/>
      <w:pPr>
        <w:ind w:left="720" w:hanging="360"/>
      </w:pPr>
      <w:rPr>
        <w:rFonts w:ascii="Symbol" w:hAnsi="Symbol"/>
      </w:rPr>
    </w:lvl>
    <w:lvl w:ilvl="6" w:tplc="EC38B6D0">
      <w:start w:val="1"/>
      <w:numFmt w:val="bullet"/>
      <w:lvlText w:val=""/>
      <w:lvlJc w:val="left"/>
      <w:pPr>
        <w:ind w:left="720" w:hanging="360"/>
      </w:pPr>
      <w:rPr>
        <w:rFonts w:ascii="Symbol" w:hAnsi="Symbol"/>
      </w:rPr>
    </w:lvl>
    <w:lvl w:ilvl="7" w:tplc="B9E41496">
      <w:start w:val="1"/>
      <w:numFmt w:val="bullet"/>
      <w:lvlText w:val=""/>
      <w:lvlJc w:val="left"/>
      <w:pPr>
        <w:ind w:left="720" w:hanging="360"/>
      </w:pPr>
      <w:rPr>
        <w:rFonts w:ascii="Symbol" w:hAnsi="Symbol"/>
      </w:rPr>
    </w:lvl>
    <w:lvl w:ilvl="8" w:tplc="3B36FB18">
      <w:start w:val="1"/>
      <w:numFmt w:val="bullet"/>
      <w:lvlText w:val=""/>
      <w:lvlJc w:val="left"/>
      <w:pPr>
        <w:ind w:left="720" w:hanging="360"/>
      </w:pPr>
      <w:rPr>
        <w:rFonts w:ascii="Symbol" w:hAnsi="Symbol"/>
      </w:rPr>
    </w:lvl>
  </w:abstractNum>
  <w:abstractNum w:abstractNumId="49" w15:restartNumberingAfterBreak="0">
    <w:nsid w:val="5B854CA8"/>
    <w:multiLevelType w:val="hybridMultilevel"/>
    <w:tmpl w:val="13502D44"/>
    <w:lvl w:ilvl="0" w:tplc="096482DA">
      <w:start w:val="1"/>
      <w:numFmt w:val="bullet"/>
      <w:lvlText w:val=""/>
      <w:lvlJc w:val="left"/>
      <w:pPr>
        <w:ind w:left="720" w:hanging="360"/>
      </w:pPr>
      <w:rPr>
        <w:rFonts w:ascii="Symbol" w:hAnsi="Symbol"/>
      </w:rPr>
    </w:lvl>
    <w:lvl w:ilvl="1" w:tplc="6E38F76A">
      <w:start w:val="1"/>
      <w:numFmt w:val="bullet"/>
      <w:lvlText w:val=""/>
      <w:lvlJc w:val="left"/>
      <w:pPr>
        <w:ind w:left="720" w:hanging="360"/>
      </w:pPr>
      <w:rPr>
        <w:rFonts w:ascii="Symbol" w:hAnsi="Symbol"/>
      </w:rPr>
    </w:lvl>
    <w:lvl w:ilvl="2" w:tplc="30383D2C">
      <w:start w:val="1"/>
      <w:numFmt w:val="bullet"/>
      <w:lvlText w:val=""/>
      <w:lvlJc w:val="left"/>
      <w:pPr>
        <w:ind w:left="720" w:hanging="360"/>
      </w:pPr>
      <w:rPr>
        <w:rFonts w:ascii="Symbol" w:hAnsi="Symbol"/>
      </w:rPr>
    </w:lvl>
    <w:lvl w:ilvl="3" w:tplc="3BFEE92A">
      <w:start w:val="1"/>
      <w:numFmt w:val="bullet"/>
      <w:lvlText w:val=""/>
      <w:lvlJc w:val="left"/>
      <w:pPr>
        <w:ind w:left="720" w:hanging="360"/>
      </w:pPr>
      <w:rPr>
        <w:rFonts w:ascii="Symbol" w:hAnsi="Symbol"/>
      </w:rPr>
    </w:lvl>
    <w:lvl w:ilvl="4" w:tplc="89A28F2C">
      <w:start w:val="1"/>
      <w:numFmt w:val="bullet"/>
      <w:lvlText w:val=""/>
      <w:lvlJc w:val="left"/>
      <w:pPr>
        <w:ind w:left="720" w:hanging="360"/>
      </w:pPr>
      <w:rPr>
        <w:rFonts w:ascii="Symbol" w:hAnsi="Symbol"/>
      </w:rPr>
    </w:lvl>
    <w:lvl w:ilvl="5" w:tplc="36547CDA">
      <w:start w:val="1"/>
      <w:numFmt w:val="bullet"/>
      <w:lvlText w:val=""/>
      <w:lvlJc w:val="left"/>
      <w:pPr>
        <w:ind w:left="720" w:hanging="360"/>
      </w:pPr>
      <w:rPr>
        <w:rFonts w:ascii="Symbol" w:hAnsi="Symbol"/>
      </w:rPr>
    </w:lvl>
    <w:lvl w:ilvl="6" w:tplc="2BE424E2">
      <w:start w:val="1"/>
      <w:numFmt w:val="bullet"/>
      <w:lvlText w:val=""/>
      <w:lvlJc w:val="left"/>
      <w:pPr>
        <w:ind w:left="720" w:hanging="360"/>
      </w:pPr>
      <w:rPr>
        <w:rFonts w:ascii="Symbol" w:hAnsi="Symbol"/>
      </w:rPr>
    </w:lvl>
    <w:lvl w:ilvl="7" w:tplc="4D307950">
      <w:start w:val="1"/>
      <w:numFmt w:val="bullet"/>
      <w:lvlText w:val=""/>
      <w:lvlJc w:val="left"/>
      <w:pPr>
        <w:ind w:left="720" w:hanging="360"/>
      </w:pPr>
      <w:rPr>
        <w:rFonts w:ascii="Symbol" w:hAnsi="Symbol"/>
      </w:rPr>
    </w:lvl>
    <w:lvl w:ilvl="8" w:tplc="8D522898">
      <w:start w:val="1"/>
      <w:numFmt w:val="bullet"/>
      <w:lvlText w:val=""/>
      <w:lvlJc w:val="left"/>
      <w:pPr>
        <w:ind w:left="720" w:hanging="360"/>
      </w:pPr>
      <w:rPr>
        <w:rFonts w:ascii="Symbol" w:hAnsi="Symbol"/>
      </w:rPr>
    </w:lvl>
  </w:abstractNum>
  <w:abstractNum w:abstractNumId="50"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7" w15:restartNumberingAfterBreak="0">
    <w:nsid w:val="6DE77798"/>
    <w:multiLevelType w:val="hybridMultilevel"/>
    <w:tmpl w:val="9FBA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B072FE"/>
    <w:multiLevelType w:val="hybridMultilevel"/>
    <w:tmpl w:val="B29EE872"/>
    <w:lvl w:ilvl="0" w:tplc="FAAC402E">
      <w:start w:val="1"/>
      <w:numFmt w:val="bullet"/>
      <w:lvlText w:val=""/>
      <w:lvlJc w:val="left"/>
      <w:pPr>
        <w:ind w:left="760" w:hanging="360"/>
      </w:pPr>
      <w:rPr>
        <w:rFonts w:ascii="Symbol" w:hAnsi="Symbol"/>
      </w:rPr>
    </w:lvl>
    <w:lvl w:ilvl="1" w:tplc="B254F6EA">
      <w:start w:val="1"/>
      <w:numFmt w:val="bullet"/>
      <w:lvlText w:val=""/>
      <w:lvlJc w:val="left"/>
      <w:pPr>
        <w:ind w:left="760" w:hanging="360"/>
      </w:pPr>
      <w:rPr>
        <w:rFonts w:ascii="Symbol" w:hAnsi="Symbol"/>
      </w:rPr>
    </w:lvl>
    <w:lvl w:ilvl="2" w:tplc="21F05AFA">
      <w:start w:val="1"/>
      <w:numFmt w:val="bullet"/>
      <w:lvlText w:val=""/>
      <w:lvlJc w:val="left"/>
      <w:pPr>
        <w:ind w:left="760" w:hanging="360"/>
      </w:pPr>
      <w:rPr>
        <w:rFonts w:ascii="Symbol" w:hAnsi="Symbol"/>
      </w:rPr>
    </w:lvl>
    <w:lvl w:ilvl="3" w:tplc="9D6A98D6">
      <w:start w:val="1"/>
      <w:numFmt w:val="bullet"/>
      <w:lvlText w:val=""/>
      <w:lvlJc w:val="left"/>
      <w:pPr>
        <w:ind w:left="760" w:hanging="360"/>
      </w:pPr>
      <w:rPr>
        <w:rFonts w:ascii="Symbol" w:hAnsi="Symbol"/>
      </w:rPr>
    </w:lvl>
    <w:lvl w:ilvl="4" w:tplc="D1DEA932">
      <w:start w:val="1"/>
      <w:numFmt w:val="bullet"/>
      <w:lvlText w:val=""/>
      <w:lvlJc w:val="left"/>
      <w:pPr>
        <w:ind w:left="760" w:hanging="360"/>
      </w:pPr>
      <w:rPr>
        <w:rFonts w:ascii="Symbol" w:hAnsi="Symbol"/>
      </w:rPr>
    </w:lvl>
    <w:lvl w:ilvl="5" w:tplc="691AAC42">
      <w:start w:val="1"/>
      <w:numFmt w:val="bullet"/>
      <w:lvlText w:val=""/>
      <w:lvlJc w:val="left"/>
      <w:pPr>
        <w:ind w:left="760" w:hanging="360"/>
      </w:pPr>
      <w:rPr>
        <w:rFonts w:ascii="Symbol" w:hAnsi="Symbol"/>
      </w:rPr>
    </w:lvl>
    <w:lvl w:ilvl="6" w:tplc="EBE42A2E">
      <w:start w:val="1"/>
      <w:numFmt w:val="bullet"/>
      <w:lvlText w:val=""/>
      <w:lvlJc w:val="left"/>
      <w:pPr>
        <w:ind w:left="760" w:hanging="360"/>
      </w:pPr>
      <w:rPr>
        <w:rFonts w:ascii="Symbol" w:hAnsi="Symbol"/>
      </w:rPr>
    </w:lvl>
    <w:lvl w:ilvl="7" w:tplc="84540892">
      <w:start w:val="1"/>
      <w:numFmt w:val="bullet"/>
      <w:lvlText w:val=""/>
      <w:lvlJc w:val="left"/>
      <w:pPr>
        <w:ind w:left="760" w:hanging="360"/>
      </w:pPr>
      <w:rPr>
        <w:rFonts w:ascii="Symbol" w:hAnsi="Symbol"/>
      </w:rPr>
    </w:lvl>
    <w:lvl w:ilvl="8" w:tplc="0B6807E0">
      <w:start w:val="1"/>
      <w:numFmt w:val="bullet"/>
      <w:lvlText w:val=""/>
      <w:lvlJc w:val="left"/>
      <w:pPr>
        <w:ind w:left="760" w:hanging="360"/>
      </w:pPr>
      <w:rPr>
        <w:rFonts w:ascii="Symbol" w:hAnsi="Symbol"/>
      </w:rPr>
    </w:lvl>
  </w:abstractNum>
  <w:abstractNum w:abstractNumId="6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679873">
    <w:abstractNumId w:val="3"/>
  </w:num>
  <w:num w:numId="2" w16cid:durableId="1047484111">
    <w:abstractNumId w:val="30"/>
  </w:num>
  <w:num w:numId="3" w16cid:durableId="1291010930">
    <w:abstractNumId w:val="42"/>
  </w:num>
  <w:num w:numId="4" w16cid:durableId="1095134973">
    <w:abstractNumId w:val="38"/>
  </w:num>
  <w:num w:numId="5" w16cid:durableId="1641223975">
    <w:abstractNumId w:val="25"/>
  </w:num>
  <w:num w:numId="6" w16cid:durableId="564610010">
    <w:abstractNumId w:val="47"/>
  </w:num>
  <w:num w:numId="7" w16cid:durableId="577132295">
    <w:abstractNumId w:val="15"/>
  </w:num>
  <w:num w:numId="8" w16cid:durableId="617444232">
    <w:abstractNumId w:val="24"/>
  </w:num>
  <w:num w:numId="9" w16cid:durableId="1741826848">
    <w:abstractNumId w:val="36"/>
  </w:num>
  <w:num w:numId="10" w16cid:durableId="204176157">
    <w:abstractNumId w:val="51"/>
  </w:num>
  <w:num w:numId="11" w16cid:durableId="2075464340">
    <w:abstractNumId w:val="64"/>
  </w:num>
  <w:num w:numId="12" w16cid:durableId="134567778">
    <w:abstractNumId w:val="28"/>
  </w:num>
  <w:num w:numId="13" w16cid:durableId="1036003743">
    <w:abstractNumId w:val="46"/>
  </w:num>
  <w:num w:numId="14" w16cid:durableId="1516190854">
    <w:abstractNumId w:val="11"/>
  </w:num>
  <w:num w:numId="15" w16cid:durableId="667904329">
    <w:abstractNumId w:val="61"/>
  </w:num>
  <w:num w:numId="16" w16cid:durableId="749228951">
    <w:abstractNumId w:val="52"/>
  </w:num>
  <w:num w:numId="17" w16cid:durableId="654139330">
    <w:abstractNumId w:val="58"/>
  </w:num>
  <w:num w:numId="18" w16cid:durableId="37442205">
    <w:abstractNumId w:val="45"/>
  </w:num>
  <w:num w:numId="19" w16cid:durableId="452796089">
    <w:abstractNumId w:val="42"/>
  </w:num>
  <w:num w:numId="20" w16cid:durableId="947349516">
    <w:abstractNumId w:val="29"/>
  </w:num>
  <w:num w:numId="21" w16cid:durableId="123163289">
    <w:abstractNumId w:val="18"/>
  </w:num>
  <w:num w:numId="22" w16cid:durableId="892035091">
    <w:abstractNumId w:val="16"/>
  </w:num>
  <w:num w:numId="23" w16cid:durableId="1978486">
    <w:abstractNumId w:val="7"/>
  </w:num>
  <w:num w:numId="24" w16cid:durableId="1452360992">
    <w:abstractNumId w:val="23"/>
  </w:num>
  <w:num w:numId="25" w16cid:durableId="501893973">
    <w:abstractNumId w:val="32"/>
  </w:num>
  <w:num w:numId="26" w16cid:durableId="766006395">
    <w:abstractNumId w:val="4"/>
  </w:num>
  <w:num w:numId="27" w16cid:durableId="1729301981">
    <w:abstractNumId w:val="9"/>
  </w:num>
  <w:num w:numId="28" w16cid:durableId="246039098">
    <w:abstractNumId w:val="14"/>
  </w:num>
  <w:num w:numId="29" w16cid:durableId="113498451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54"/>
  </w:num>
  <w:num w:numId="32" w16cid:durableId="221910137">
    <w:abstractNumId w:val="33"/>
  </w:num>
  <w:num w:numId="33" w16cid:durableId="66971511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50"/>
  </w:num>
  <w:num w:numId="35" w16cid:durableId="1275870949">
    <w:abstractNumId w:val="21"/>
  </w:num>
  <w:num w:numId="36" w16cid:durableId="1169522636">
    <w:abstractNumId w:val="53"/>
  </w:num>
  <w:num w:numId="37" w16cid:durableId="2126192969">
    <w:abstractNumId w:val="56"/>
  </w:num>
  <w:num w:numId="38" w16cid:durableId="149954426">
    <w:abstractNumId w:val="35"/>
  </w:num>
  <w:num w:numId="39" w16cid:durableId="14504611">
    <w:abstractNumId w:val="13"/>
  </w:num>
  <w:num w:numId="40" w16cid:durableId="1413501194">
    <w:abstractNumId w:val="22"/>
  </w:num>
  <w:num w:numId="41" w16cid:durableId="981348588">
    <w:abstractNumId w:val="27"/>
  </w:num>
  <w:num w:numId="42" w16cid:durableId="49816682">
    <w:abstractNumId w:val="63"/>
  </w:num>
  <w:num w:numId="43" w16cid:durableId="36467350">
    <w:abstractNumId w:val="19"/>
  </w:num>
  <w:num w:numId="44" w16cid:durableId="610669206">
    <w:abstractNumId w:val="55"/>
  </w:num>
  <w:num w:numId="45" w16cid:durableId="687214696">
    <w:abstractNumId w:val="59"/>
  </w:num>
  <w:num w:numId="46" w16cid:durableId="589124528">
    <w:abstractNumId w:val="65"/>
  </w:num>
  <w:num w:numId="47" w16cid:durableId="1570072695">
    <w:abstractNumId w:val="12"/>
  </w:num>
  <w:num w:numId="48" w16cid:durableId="1929381432">
    <w:abstractNumId w:val="17"/>
  </w:num>
  <w:num w:numId="49" w16cid:durableId="1560819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4392271">
    <w:abstractNumId w:val="39"/>
  </w:num>
  <w:num w:numId="51" w16cid:durableId="313683857">
    <w:abstractNumId w:val="34"/>
  </w:num>
  <w:num w:numId="52" w16cid:durableId="1460996740">
    <w:abstractNumId w:val="5"/>
  </w:num>
  <w:num w:numId="53" w16cid:durableId="402024835">
    <w:abstractNumId w:val="44"/>
  </w:num>
  <w:num w:numId="54" w16cid:durableId="448553518">
    <w:abstractNumId w:val="2"/>
  </w:num>
  <w:num w:numId="55" w16cid:durableId="714934378">
    <w:abstractNumId w:val="57"/>
  </w:num>
  <w:num w:numId="56" w16cid:durableId="901450769">
    <w:abstractNumId w:val="3"/>
  </w:num>
  <w:num w:numId="57" w16cid:durableId="1518930066">
    <w:abstractNumId w:val="26"/>
  </w:num>
  <w:num w:numId="58" w16cid:durableId="1749494487">
    <w:abstractNumId w:val="10"/>
  </w:num>
  <w:num w:numId="59" w16cid:durableId="902763754">
    <w:abstractNumId w:val="20"/>
  </w:num>
  <w:num w:numId="60" w16cid:durableId="87735016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1" w16cid:durableId="1067992835">
    <w:abstractNumId w:val="48"/>
  </w:num>
  <w:num w:numId="62" w16cid:durableId="967392387">
    <w:abstractNumId w:val="60"/>
  </w:num>
  <w:num w:numId="63" w16cid:durableId="857505322">
    <w:abstractNumId w:val="8"/>
  </w:num>
  <w:num w:numId="64" w16cid:durableId="921378834">
    <w:abstractNumId w:val="37"/>
  </w:num>
  <w:num w:numId="65" w16cid:durableId="47535079">
    <w:abstractNumId w:val="1"/>
  </w:num>
  <w:num w:numId="66" w16cid:durableId="790708515">
    <w:abstractNumId w:val="6"/>
  </w:num>
  <w:num w:numId="67" w16cid:durableId="987322823">
    <w:abstractNumId w:val="3"/>
  </w:num>
  <w:num w:numId="68" w16cid:durableId="1500659105">
    <w:abstractNumId w:val="43"/>
  </w:num>
  <w:num w:numId="69" w16cid:durableId="1530341791">
    <w:abstractNumId w:val="31"/>
  </w:num>
  <w:num w:numId="70" w16cid:durableId="1625230174">
    <w:abstractNumId w:val="4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7B5"/>
    <w:rsid w:val="000023FB"/>
    <w:rsid w:val="00006FFE"/>
    <w:rsid w:val="00021F41"/>
    <w:rsid w:val="000230D4"/>
    <w:rsid w:val="00037C8D"/>
    <w:rsid w:val="0007380B"/>
    <w:rsid w:val="000858D5"/>
    <w:rsid w:val="000A1909"/>
    <w:rsid w:val="000A60ED"/>
    <w:rsid w:val="000C1D8F"/>
    <w:rsid w:val="000F7205"/>
    <w:rsid w:val="0010645D"/>
    <w:rsid w:val="00122C70"/>
    <w:rsid w:val="00145B57"/>
    <w:rsid w:val="0015468B"/>
    <w:rsid w:val="001777BE"/>
    <w:rsid w:val="001922F1"/>
    <w:rsid w:val="001A67C8"/>
    <w:rsid w:val="001B0C0F"/>
    <w:rsid w:val="001D3923"/>
    <w:rsid w:val="001D7163"/>
    <w:rsid w:val="001E1D5D"/>
    <w:rsid w:val="001E4CFE"/>
    <w:rsid w:val="001F1EBF"/>
    <w:rsid w:val="002055B7"/>
    <w:rsid w:val="00213B03"/>
    <w:rsid w:val="00226209"/>
    <w:rsid w:val="00231451"/>
    <w:rsid w:val="00240A01"/>
    <w:rsid w:val="002423AA"/>
    <w:rsid w:val="00246E40"/>
    <w:rsid w:val="00253282"/>
    <w:rsid w:val="002548E6"/>
    <w:rsid w:val="00260DB9"/>
    <w:rsid w:val="00275881"/>
    <w:rsid w:val="002863D3"/>
    <w:rsid w:val="002D719B"/>
    <w:rsid w:val="002E7222"/>
    <w:rsid w:val="00303A87"/>
    <w:rsid w:val="0030732C"/>
    <w:rsid w:val="00311FA4"/>
    <w:rsid w:val="00324CAB"/>
    <w:rsid w:val="0032646D"/>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59F4"/>
    <w:rsid w:val="00477892"/>
    <w:rsid w:val="0048430B"/>
    <w:rsid w:val="00491EBA"/>
    <w:rsid w:val="004951DA"/>
    <w:rsid w:val="00495DE7"/>
    <w:rsid w:val="004B588D"/>
    <w:rsid w:val="004C65E3"/>
    <w:rsid w:val="0050593E"/>
    <w:rsid w:val="00514A10"/>
    <w:rsid w:val="00530C57"/>
    <w:rsid w:val="00551C78"/>
    <w:rsid w:val="0055372D"/>
    <w:rsid w:val="00557396"/>
    <w:rsid w:val="005635BB"/>
    <w:rsid w:val="005A2726"/>
    <w:rsid w:val="005B55AC"/>
    <w:rsid w:val="00606763"/>
    <w:rsid w:val="0061491E"/>
    <w:rsid w:val="00640857"/>
    <w:rsid w:val="00660865"/>
    <w:rsid w:val="0068381A"/>
    <w:rsid w:val="006854D7"/>
    <w:rsid w:val="00687F40"/>
    <w:rsid w:val="006A5206"/>
    <w:rsid w:val="006E53C6"/>
    <w:rsid w:val="006F34F6"/>
    <w:rsid w:val="006F4725"/>
    <w:rsid w:val="00704F44"/>
    <w:rsid w:val="00716FD7"/>
    <w:rsid w:val="00735C62"/>
    <w:rsid w:val="007520FE"/>
    <w:rsid w:val="00763A34"/>
    <w:rsid w:val="007774C4"/>
    <w:rsid w:val="00781DD5"/>
    <w:rsid w:val="007859EE"/>
    <w:rsid w:val="00792998"/>
    <w:rsid w:val="00794B5F"/>
    <w:rsid w:val="007A63FA"/>
    <w:rsid w:val="007D5B25"/>
    <w:rsid w:val="007F3937"/>
    <w:rsid w:val="00826E9C"/>
    <w:rsid w:val="0084433E"/>
    <w:rsid w:val="008443A3"/>
    <w:rsid w:val="008766FE"/>
    <w:rsid w:val="008864BC"/>
    <w:rsid w:val="008A6337"/>
    <w:rsid w:val="008C065D"/>
    <w:rsid w:val="008C0EF8"/>
    <w:rsid w:val="008C5A18"/>
    <w:rsid w:val="008D04EC"/>
    <w:rsid w:val="008D4BCD"/>
    <w:rsid w:val="008E2050"/>
    <w:rsid w:val="008E2999"/>
    <w:rsid w:val="008E42B2"/>
    <w:rsid w:val="008E7132"/>
    <w:rsid w:val="00905082"/>
    <w:rsid w:val="00906A9A"/>
    <w:rsid w:val="00914B21"/>
    <w:rsid w:val="00922457"/>
    <w:rsid w:val="009366FD"/>
    <w:rsid w:val="00944CEA"/>
    <w:rsid w:val="00953F61"/>
    <w:rsid w:val="0096722B"/>
    <w:rsid w:val="00987A0B"/>
    <w:rsid w:val="009B0A18"/>
    <w:rsid w:val="009B544C"/>
    <w:rsid w:val="009C1B6C"/>
    <w:rsid w:val="009C1CAB"/>
    <w:rsid w:val="009D0133"/>
    <w:rsid w:val="009E3DB7"/>
    <w:rsid w:val="009E5063"/>
    <w:rsid w:val="009F2D93"/>
    <w:rsid w:val="009F6087"/>
    <w:rsid w:val="00A12101"/>
    <w:rsid w:val="00A17BEA"/>
    <w:rsid w:val="00A316C9"/>
    <w:rsid w:val="00A42238"/>
    <w:rsid w:val="00A448D2"/>
    <w:rsid w:val="00A52133"/>
    <w:rsid w:val="00A650C6"/>
    <w:rsid w:val="00A72D79"/>
    <w:rsid w:val="00A90297"/>
    <w:rsid w:val="00A9243C"/>
    <w:rsid w:val="00A93065"/>
    <w:rsid w:val="00A955FA"/>
    <w:rsid w:val="00AA2E73"/>
    <w:rsid w:val="00AC0A67"/>
    <w:rsid w:val="00AC0D3E"/>
    <w:rsid w:val="00AD1064"/>
    <w:rsid w:val="00AD4009"/>
    <w:rsid w:val="00AD755E"/>
    <w:rsid w:val="00AE467A"/>
    <w:rsid w:val="00AE5BA8"/>
    <w:rsid w:val="00AF29D0"/>
    <w:rsid w:val="00B01671"/>
    <w:rsid w:val="00B02C9F"/>
    <w:rsid w:val="00B1188E"/>
    <w:rsid w:val="00B13D47"/>
    <w:rsid w:val="00B1547A"/>
    <w:rsid w:val="00B3722D"/>
    <w:rsid w:val="00B70E68"/>
    <w:rsid w:val="00B71A0E"/>
    <w:rsid w:val="00B8306C"/>
    <w:rsid w:val="00B853B6"/>
    <w:rsid w:val="00B93343"/>
    <w:rsid w:val="00B96A9E"/>
    <w:rsid w:val="00BA48C8"/>
    <w:rsid w:val="00BE15BB"/>
    <w:rsid w:val="00C031C3"/>
    <w:rsid w:val="00C03A21"/>
    <w:rsid w:val="00C046E8"/>
    <w:rsid w:val="00C04D65"/>
    <w:rsid w:val="00C10D36"/>
    <w:rsid w:val="00C132FE"/>
    <w:rsid w:val="00C1419D"/>
    <w:rsid w:val="00C216A4"/>
    <w:rsid w:val="00C27E72"/>
    <w:rsid w:val="00C33F60"/>
    <w:rsid w:val="00C42331"/>
    <w:rsid w:val="00C46EAA"/>
    <w:rsid w:val="00C46F7B"/>
    <w:rsid w:val="00C9103E"/>
    <w:rsid w:val="00C9405F"/>
    <w:rsid w:val="00CB1727"/>
    <w:rsid w:val="00CB1881"/>
    <w:rsid w:val="00CF6150"/>
    <w:rsid w:val="00CF6D54"/>
    <w:rsid w:val="00D0763A"/>
    <w:rsid w:val="00D13D2C"/>
    <w:rsid w:val="00D13E1E"/>
    <w:rsid w:val="00D1450B"/>
    <w:rsid w:val="00D25737"/>
    <w:rsid w:val="00D50FBF"/>
    <w:rsid w:val="00D518D9"/>
    <w:rsid w:val="00D542B4"/>
    <w:rsid w:val="00D616A3"/>
    <w:rsid w:val="00D719D5"/>
    <w:rsid w:val="00D734BD"/>
    <w:rsid w:val="00D80CF1"/>
    <w:rsid w:val="00D822B8"/>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230D"/>
    <w:rsid w:val="00E83DAE"/>
    <w:rsid w:val="00E84E4F"/>
    <w:rsid w:val="00EB152A"/>
    <w:rsid w:val="00EB7CC1"/>
    <w:rsid w:val="00EC5454"/>
    <w:rsid w:val="00EF1059"/>
    <w:rsid w:val="00F03368"/>
    <w:rsid w:val="00F31ED8"/>
    <w:rsid w:val="00F638FB"/>
    <w:rsid w:val="00F64CF9"/>
    <w:rsid w:val="00F81399"/>
    <w:rsid w:val="00F92E33"/>
    <w:rsid w:val="00F968EC"/>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92B2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 w:type="character" w:styleId="CommentReference">
    <w:name w:val="annotation reference"/>
    <w:qFormat/>
    <w:rsid w:val="00AD1064"/>
    <w:rPr>
      <w:sz w:val="16"/>
    </w:rPr>
  </w:style>
  <w:style w:type="paragraph" w:styleId="CommentText">
    <w:name w:val="annotation text"/>
    <w:basedOn w:val="Normal"/>
    <w:link w:val="CommentTextChar"/>
    <w:uiPriority w:val="99"/>
    <w:qFormat/>
    <w:rsid w:val="00AD1064"/>
    <w:pPr>
      <w:spacing w:after="180"/>
    </w:pPr>
    <w:rPr>
      <w:rFonts w:eastAsia="SimSun"/>
      <w:sz w:val="20"/>
      <w:szCs w:val="20"/>
      <w:lang w:val="en-GB" w:eastAsia="en-US"/>
    </w:rPr>
  </w:style>
  <w:style w:type="character" w:customStyle="1" w:styleId="CommentTextChar">
    <w:name w:val="Comment Text Char"/>
    <w:basedOn w:val="DefaultParagraphFont"/>
    <w:link w:val="CommentText"/>
    <w:uiPriority w:val="99"/>
    <w:qFormat/>
    <w:rsid w:val="00AD1064"/>
    <w:rPr>
      <w:rFonts w:ascii="Times New Roman" w:eastAsia="SimSun" w:hAnsi="Times New Roman" w:cs="Times New Roman"/>
      <w:sz w:val="20"/>
      <w:szCs w:val="20"/>
      <w:lang w:val="en-GB" w:eastAsia="en-US"/>
    </w:rPr>
  </w:style>
  <w:style w:type="paragraph" w:customStyle="1" w:styleId="textintend1">
    <w:name w:val="text intend 1"/>
    <w:basedOn w:val="Normal"/>
    <w:rsid w:val="00AD1064"/>
    <w:pPr>
      <w:numPr>
        <w:numId w:val="60"/>
      </w:numPr>
      <w:overflowPunct w:val="0"/>
      <w:autoSpaceDE w:val="0"/>
      <w:autoSpaceDN w:val="0"/>
      <w:adjustRightInd w:val="0"/>
      <w:spacing w:after="120"/>
      <w:ind w:left="820"/>
      <w:jc w:val="both"/>
      <w:textAlignment w:val="baseline"/>
    </w:pPr>
    <w:rPr>
      <w:rFonts w:eastAsia="MS Mincho"/>
      <w:szCs w:val="20"/>
      <w:lang w:eastAsia="x-none"/>
    </w:rPr>
  </w:style>
  <w:style w:type="paragraph" w:styleId="Revision">
    <w:name w:val="Revision"/>
    <w:hidden/>
    <w:uiPriority w:val="99"/>
    <w:semiHidden/>
    <w:rsid w:val="00AD106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21" Type="http://schemas.openxmlformats.org/officeDocument/2006/relationships/image" Target="media/image11.wmf"/><Relationship Id="rId34" Type="http://schemas.openxmlformats.org/officeDocument/2006/relationships/oleObject" Target="embeddings/oleObject12.bin"/><Relationship Id="rId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younsun\Documents\3GPP%20documents\RAN1%20tdocs\TSGR1_114\Docs\R1-2306380.zip" TargetMode="External"/><Relationship Id="rId11" Type="http://schemas.openxmlformats.org/officeDocument/2006/relationships/image" Target="media/image6.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9.wmf"/><Relationship Id="rId40" Type="http://schemas.microsoft.com/office/2011/relationships/people" Target="people.xml"/><Relationship Id="rId5" Type="http://schemas.openxmlformats.org/officeDocument/2006/relationships/image" Target="media/image1.png"/><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5.png"/><Relationship Id="rId19" Type="http://schemas.openxmlformats.org/officeDocument/2006/relationships/image" Target="media/image10.wmf"/><Relationship Id="rId31" Type="http://schemas.openxmlformats.org/officeDocument/2006/relationships/image" Target="media/image16.wmf"/><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4.wmf"/><Relationship Id="rId30" Type="http://schemas.openxmlformats.org/officeDocument/2006/relationships/oleObject" Target="embeddings/oleObject10.bin"/><Relationship Id="rId35" Type="http://schemas.openxmlformats.org/officeDocument/2006/relationships/image" Target="media/image18.wmf"/><Relationship Id="rId8" Type="http://schemas.openxmlformats.org/officeDocument/2006/relationships/image" Target="media/image3.png"/><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9</Pages>
  <Words>3796</Words>
  <Characters>21640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2023-09-18T06:49:00Z</dcterms:created>
  <dcterms:modified xsi:type="dcterms:W3CDTF">2023-09-27T01:14:00Z</dcterms:modified>
</cp:coreProperties>
</file>